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7B00" w14:textId="64600D6F" w:rsidR="00681A26" w:rsidRPr="00356D1C" w:rsidRDefault="00681A26" w:rsidP="00681A26">
      <w:pPr>
        <w:pStyle w:val="berschrift1"/>
        <w:rPr>
          <w:rFonts w:ascii="Aptos" w:hAnsi="Aptos"/>
          <w:b w:val="0"/>
          <w:bCs/>
          <w:i/>
          <w:iCs/>
          <w:color w:val="000000" w:themeColor="text1"/>
        </w:rPr>
      </w:pPr>
      <w:r w:rsidRPr="00356D1C">
        <w:rPr>
          <w:rFonts w:ascii="Aptos" w:hAnsi="Aptos"/>
        </w:rPr>
        <w:t xml:space="preserve">Anmeldeformular Ausgabestelle </w:t>
      </w:r>
      <w:r w:rsidRPr="00356D1C">
        <w:rPr>
          <w:rFonts w:ascii="Aptos" w:hAnsi="Aptos"/>
          <w:b w:val="0"/>
          <w:bCs/>
          <w:i/>
          <w:iCs/>
          <w:color w:val="000000" w:themeColor="text1"/>
        </w:rPr>
        <w:t>Bitte ausfüllen!</w:t>
      </w:r>
    </w:p>
    <w:p w14:paraId="590F795F" w14:textId="5D1378E3" w:rsidR="00681A26" w:rsidRPr="00356D1C" w:rsidRDefault="00681A26" w:rsidP="00681A26">
      <w:pPr>
        <w:pStyle w:val="KeinLeerraum"/>
        <w:rPr>
          <w:rFonts w:ascii="Aptos" w:hAnsi="Aptos"/>
        </w:rPr>
      </w:pPr>
      <w:r w:rsidRPr="00356D1C">
        <w:rPr>
          <w:rFonts w:ascii="Aptos" w:hAnsi="Aptos"/>
        </w:rPr>
        <w:t>Unsere Einrichtung möchte als Ausgabestelle des Kulturpasses an der Aktion „Hunger auf Kunst und Kultur“ teilnehmen.</w:t>
      </w:r>
    </w:p>
    <w:p w14:paraId="548FAA6C" w14:textId="04DB3AD2" w:rsidR="00681A26" w:rsidRPr="00356D1C" w:rsidRDefault="00681A26" w:rsidP="00681A26">
      <w:pPr>
        <w:pStyle w:val="KeinLeerraum"/>
        <w:rPr>
          <w:rFonts w:ascii="Aptos" w:hAnsi="Aptos"/>
        </w:rPr>
      </w:pPr>
    </w:p>
    <w:p w14:paraId="2BEE926E" w14:textId="2BFDE9E3" w:rsidR="00681A26" w:rsidRPr="00356D1C"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rPr>
          <w:rFonts w:ascii="Aptos" w:hAnsi="Aptos"/>
        </w:rPr>
      </w:pPr>
      <w:r w:rsidRPr="00356D1C">
        <w:rPr>
          <w:rFonts w:ascii="Aptos" w:hAnsi="Aptos"/>
        </w:rPr>
        <w:t xml:space="preserve">Name der Einrichtung – </w:t>
      </w:r>
      <w:sdt>
        <w:sdtPr>
          <w:rPr>
            <w:rFonts w:ascii="Aptos" w:hAnsi="Aptos"/>
          </w:rPr>
          <w:id w:val="471570313"/>
          <w:placeholder>
            <w:docPart w:val="0E0459EFECB74C1A9A77D846F9AB5DE1"/>
          </w:placeholder>
          <w:showingPlcHdr/>
        </w:sdtPr>
        <w:sdtEndPr/>
        <w:sdtContent>
          <w:r w:rsidRPr="00356D1C">
            <w:rPr>
              <w:rStyle w:val="Platzhaltertext"/>
              <w:rFonts w:ascii="Aptos" w:hAnsi="Aptos"/>
              <w:color w:val="808080" w:themeColor="background1" w:themeShade="80"/>
            </w:rPr>
            <w:t>Klicken oder tippen Sie hier, um Text einzugeben.</w:t>
          </w:r>
        </w:sdtContent>
      </w:sdt>
    </w:p>
    <w:p w14:paraId="7A746138" w14:textId="47028540" w:rsidR="00681A26" w:rsidRPr="00356D1C"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rPr>
          <w:rFonts w:ascii="Aptos" w:hAnsi="Aptos"/>
        </w:rPr>
      </w:pPr>
      <w:r w:rsidRPr="00356D1C">
        <w:rPr>
          <w:rFonts w:ascii="Aptos" w:hAnsi="Aptos"/>
        </w:rPr>
        <w:t>Adresse –</w:t>
      </w:r>
      <w:sdt>
        <w:sdtPr>
          <w:rPr>
            <w:rFonts w:ascii="Aptos" w:hAnsi="Aptos"/>
          </w:rPr>
          <w:id w:val="-1574885510"/>
          <w:placeholder>
            <w:docPart w:val="0E0459EFECB74C1A9A77D846F9AB5DE1"/>
          </w:placeholder>
          <w:showingPlcHdr/>
        </w:sdtPr>
        <w:sdtEndPr/>
        <w:sdtContent>
          <w:r w:rsidRPr="00356D1C">
            <w:rPr>
              <w:rStyle w:val="Platzhaltertext"/>
              <w:rFonts w:ascii="Aptos" w:hAnsi="Aptos"/>
              <w:color w:val="808080" w:themeColor="background1" w:themeShade="80"/>
            </w:rPr>
            <w:t>Klicken oder tippen Sie hier, um Text einzugeben.</w:t>
          </w:r>
        </w:sdtContent>
      </w:sdt>
    </w:p>
    <w:p w14:paraId="5DC2AAB0" w14:textId="12D539FE" w:rsidR="00681A26" w:rsidRPr="00356D1C"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rPr>
          <w:rFonts w:ascii="Aptos" w:hAnsi="Aptos"/>
        </w:rPr>
      </w:pPr>
      <w:r w:rsidRPr="00356D1C">
        <w:rPr>
          <w:rFonts w:ascii="Aptos" w:hAnsi="Aptos"/>
        </w:rPr>
        <w:t>PLZ, Ort –</w:t>
      </w:r>
      <w:sdt>
        <w:sdtPr>
          <w:rPr>
            <w:rFonts w:ascii="Aptos" w:hAnsi="Aptos"/>
          </w:rPr>
          <w:id w:val="1662196274"/>
          <w:placeholder>
            <w:docPart w:val="0E0459EFECB74C1A9A77D846F9AB5DE1"/>
          </w:placeholder>
          <w:showingPlcHdr/>
        </w:sdtPr>
        <w:sdtEndPr/>
        <w:sdtContent>
          <w:r w:rsidRPr="00356D1C">
            <w:rPr>
              <w:rStyle w:val="Platzhaltertext"/>
              <w:rFonts w:ascii="Aptos" w:hAnsi="Aptos"/>
              <w:color w:val="808080" w:themeColor="background1" w:themeShade="80"/>
            </w:rPr>
            <w:t>Klicken oder tippen Sie hier, um Text einzugeben.</w:t>
          </w:r>
        </w:sdtContent>
      </w:sdt>
    </w:p>
    <w:p w14:paraId="101AF9D5" w14:textId="6942BF75" w:rsidR="00681A26" w:rsidRPr="00356D1C" w:rsidRDefault="00681A26" w:rsidP="00681A26">
      <w:pPr>
        <w:pStyle w:val="KeinLeerraum"/>
        <w:rPr>
          <w:rFonts w:ascii="Aptos" w:hAnsi="Aptos"/>
        </w:rPr>
      </w:pPr>
    </w:p>
    <w:p w14:paraId="5365AE6E" w14:textId="77777777" w:rsidR="00681A26" w:rsidRPr="00356D1C" w:rsidRDefault="00681A26" w:rsidP="00681A26">
      <w:pPr>
        <w:pStyle w:val="KeinLeerraum"/>
        <w:rPr>
          <w:rFonts w:ascii="Aptos" w:hAnsi="Aptos"/>
        </w:rPr>
      </w:pPr>
    </w:p>
    <w:p w14:paraId="7EE184E7" w14:textId="131A846C" w:rsidR="00681A26" w:rsidRPr="00356D1C" w:rsidRDefault="00681A26" w:rsidP="00681A26">
      <w:pPr>
        <w:pStyle w:val="KeinLeerraum"/>
        <w:pBdr>
          <w:top w:val="single" w:sz="4" w:space="1" w:color="auto"/>
          <w:left w:val="single" w:sz="4" w:space="4" w:color="auto"/>
          <w:bottom w:val="single" w:sz="4" w:space="1" w:color="auto"/>
          <w:right w:val="single" w:sz="4" w:space="4" w:color="auto"/>
        </w:pBdr>
        <w:rPr>
          <w:rFonts w:ascii="Aptos" w:hAnsi="Aptos"/>
        </w:rPr>
      </w:pPr>
      <w:r w:rsidRPr="00356D1C">
        <w:rPr>
          <w:rFonts w:ascii="Aptos" w:hAnsi="Aptos"/>
        </w:rPr>
        <w:t xml:space="preserve">ORT, DATUM </w:t>
      </w:r>
      <w:sdt>
        <w:sdtPr>
          <w:rPr>
            <w:rFonts w:ascii="Aptos" w:hAnsi="Aptos"/>
          </w:rPr>
          <w:id w:val="1932163378"/>
          <w:placeholder>
            <w:docPart w:val="0E0459EFECB74C1A9A77D846F9AB5DE1"/>
          </w:placeholder>
          <w:showingPlcHdr/>
        </w:sdtPr>
        <w:sdtEndPr/>
        <w:sdtContent>
          <w:r w:rsidRPr="00356D1C">
            <w:rPr>
              <w:rStyle w:val="Platzhaltertext"/>
              <w:rFonts w:ascii="Aptos" w:hAnsi="Aptos"/>
              <w:color w:val="808080" w:themeColor="background1" w:themeShade="80"/>
            </w:rPr>
            <w:t>Klicken oder tippen Sie hier, um Text einzugeben.</w:t>
          </w:r>
        </w:sdtContent>
      </w:sdt>
    </w:p>
    <w:p w14:paraId="2CB4950B" w14:textId="77777777" w:rsidR="00681A26" w:rsidRPr="00356D1C" w:rsidRDefault="00681A26" w:rsidP="00681A26">
      <w:pPr>
        <w:pStyle w:val="KeinLeerraum"/>
        <w:rPr>
          <w:rFonts w:ascii="Aptos" w:hAnsi="Aptos"/>
        </w:rPr>
      </w:pPr>
    </w:p>
    <w:p w14:paraId="2F3F491C" w14:textId="5519A6A9" w:rsidR="00681A26" w:rsidRPr="00356D1C" w:rsidRDefault="00681A26" w:rsidP="00681A26">
      <w:pPr>
        <w:pStyle w:val="KeinLeerraum"/>
        <w:rPr>
          <w:rFonts w:ascii="Aptos" w:hAnsi="Aptos"/>
        </w:rPr>
      </w:pPr>
      <w:r w:rsidRPr="00356D1C">
        <w:rPr>
          <w:rFonts w:ascii="Aptos" w:hAnsi="Aptos"/>
        </w:rPr>
        <w:t>Wir stellen den Kulturpass (bitte auswählen)</w:t>
      </w:r>
    </w:p>
    <w:p w14:paraId="29E49343" w14:textId="438B7F10" w:rsidR="00681A26" w:rsidRPr="00356D1C" w:rsidRDefault="00B76414" w:rsidP="00681A26">
      <w:pPr>
        <w:pStyle w:val="KeinLeerraum"/>
        <w:rPr>
          <w:rFonts w:ascii="Aptos" w:hAnsi="Aptos"/>
        </w:rPr>
      </w:pPr>
      <w:sdt>
        <w:sdtPr>
          <w:rPr>
            <w:rFonts w:ascii="Aptos" w:hAnsi="Aptos"/>
          </w:rPr>
          <w:id w:val="-2075190624"/>
          <w14:checkbox>
            <w14:checked w14:val="0"/>
            <w14:checkedState w14:val="2612" w14:font="MS Gothic"/>
            <w14:uncheckedState w14:val="2610" w14:font="MS Gothic"/>
          </w14:checkbox>
        </w:sdtPr>
        <w:sdtEndPr/>
        <w:sdtContent>
          <w:r w:rsidR="00681A26" w:rsidRPr="00356D1C">
            <w:rPr>
              <w:rFonts w:ascii="Aptos" w:eastAsia="MS Gothic" w:hAnsi="Aptos"/>
            </w:rPr>
            <w:t>☐</w:t>
          </w:r>
        </w:sdtContent>
      </w:sdt>
      <w:r w:rsidR="00681A26" w:rsidRPr="00356D1C">
        <w:rPr>
          <w:rFonts w:ascii="Aptos" w:hAnsi="Aptos"/>
        </w:rPr>
        <w:t xml:space="preserve"> nur für eigene KlientInnen</w:t>
      </w:r>
      <w:r w:rsidR="00681A26" w:rsidRPr="00356D1C">
        <w:rPr>
          <w:rFonts w:ascii="Aptos" w:hAnsi="Aptos"/>
        </w:rPr>
        <w:tab/>
      </w:r>
      <w:r w:rsidR="00681A26" w:rsidRPr="00356D1C">
        <w:rPr>
          <w:rFonts w:ascii="Aptos" w:hAnsi="Aptos"/>
        </w:rPr>
        <w:tab/>
      </w:r>
      <w:r w:rsidR="00681A26" w:rsidRPr="00356D1C">
        <w:rPr>
          <w:rFonts w:ascii="Aptos" w:hAnsi="Aptos"/>
        </w:rPr>
        <w:tab/>
      </w:r>
      <w:r w:rsidR="00681A26" w:rsidRPr="00356D1C">
        <w:rPr>
          <w:rFonts w:ascii="Aptos" w:hAnsi="Aptos"/>
        </w:rPr>
        <w:tab/>
      </w:r>
      <w:sdt>
        <w:sdtPr>
          <w:rPr>
            <w:rFonts w:ascii="Aptos" w:hAnsi="Aptos"/>
          </w:rPr>
          <w:id w:val="639078142"/>
          <w14:checkbox>
            <w14:checked w14:val="0"/>
            <w14:checkedState w14:val="2612" w14:font="MS Gothic"/>
            <w14:uncheckedState w14:val="2610" w14:font="MS Gothic"/>
          </w14:checkbox>
        </w:sdtPr>
        <w:sdtEndPr/>
        <w:sdtContent>
          <w:r w:rsidR="001A37F2" w:rsidRPr="00356D1C">
            <w:rPr>
              <w:rFonts w:ascii="Aptos" w:eastAsia="MS Gothic" w:hAnsi="Aptos"/>
            </w:rPr>
            <w:t>☐</w:t>
          </w:r>
        </w:sdtContent>
      </w:sdt>
      <w:r w:rsidR="00681A26" w:rsidRPr="00356D1C">
        <w:rPr>
          <w:rFonts w:ascii="Aptos" w:hAnsi="Aptos"/>
        </w:rPr>
        <w:t xml:space="preserve"> für alle AntragstellerInnen aus.</w:t>
      </w:r>
    </w:p>
    <w:p w14:paraId="25D707F3" w14:textId="56D2BC65" w:rsidR="00681A26" w:rsidRPr="00356D1C" w:rsidRDefault="00681A26" w:rsidP="00681A26">
      <w:pPr>
        <w:pStyle w:val="berschrift1"/>
        <w:rPr>
          <w:rFonts w:ascii="Aptos" w:hAnsi="Aptos"/>
        </w:rPr>
      </w:pPr>
      <w:r w:rsidRPr="00356D1C">
        <w:rPr>
          <w:rFonts w:ascii="Aptos" w:hAnsi="Aptos"/>
        </w:rPr>
        <w:t xml:space="preserve">Kontaktperson: </w:t>
      </w:r>
    </w:p>
    <w:p w14:paraId="4558CEBE" w14:textId="15B6C56C" w:rsidR="00681A26" w:rsidRPr="00681A26"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pPr>
      <w:r w:rsidRPr="00681A26">
        <w:t xml:space="preserve">Name: </w:t>
      </w:r>
      <w:sdt>
        <w:sdtPr>
          <w:id w:val="185495496"/>
          <w:placeholder>
            <w:docPart w:val="0E0459EFECB74C1A9A77D846F9AB5DE1"/>
          </w:placeholder>
          <w:showingPlcHdr/>
        </w:sdtPr>
        <w:sdtEndPr/>
        <w:sdtContent>
          <w:r w:rsidRPr="00681A26">
            <w:rPr>
              <w:rStyle w:val="Platzhaltertext"/>
              <w:color w:val="808080" w:themeColor="background1" w:themeShade="80"/>
            </w:rPr>
            <w:t>Klicken oder tippen Sie hier, um Text einzugeben.</w:t>
          </w:r>
        </w:sdtContent>
      </w:sdt>
    </w:p>
    <w:p w14:paraId="7B002437" w14:textId="77777777" w:rsidR="00681A26" w:rsidRPr="00681A26"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pPr>
      <w:r w:rsidRPr="00681A26">
        <w:t xml:space="preserve">Adresse:  </w:t>
      </w:r>
      <w:sdt>
        <w:sdtPr>
          <w:id w:val="1916198610"/>
          <w:placeholder>
            <w:docPart w:val="0E0459EFECB74C1A9A77D846F9AB5DE1"/>
          </w:placeholder>
          <w:showingPlcHdr/>
        </w:sdtPr>
        <w:sdtEndPr/>
        <w:sdtContent>
          <w:r w:rsidRPr="00681A26">
            <w:rPr>
              <w:rStyle w:val="Platzhaltertext"/>
              <w:color w:val="808080" w:themeColor="background1" w:themeShade="80"/>
            </w:rPr>
            <w:t>Klicken oder tippen Sie hier, um Text einzugeben.</w:t>
          </w:r>
        </w:sdtContent>
      </w:sdt>
    </w:p>
    <w:p w14:paraId="4F7A3FF9" w14:textId="77777777" w:rsidR="00681A26" w:rsidRPr="00681A26"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pPr>
      <w:r w:rsidRPr="00681A26">
        <w:t xml:space="preserve">Telefonnummer: </w:t>
      </w:r>
      <w:sdt>
        <w:sdtPr>
          <w:id w:val="-302854369"/>
          <w:placeholder>
            <w:docPart w:val="0E0459EFECB74C1A9A77D846F9AB5DE1"/>
          </w:placeholder>
          <w:showingPlcHdr/>
        </w:sdtPr>
        <w:sdtEndPr/>
        <w:sdtContent>
          <w:r w:rsidRPr="00681A26">
            <w:rPr>
              <w:rStyle w:val="Platzhaltertext"/>
              <w:color w:val="808080" w:themeColor="background1" w:themeShade="80"/>
            </w:rPr>
            <w:t>Klicken oder tippen Sie hier, um Text einzugeben.</w:t>
          </w:r>
        </w:sdtContent>
      </w:sdt>
    </w:p>
    <w:p w14:paraId="1FF5262D" w14:textId="3E476060" w:rsidR="00681A26" w:rsidRPr="00681A26"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pPr>
      <w:proofErr w:type="gramStart"/>
      <w:r w:rsidRPr="00681A26">
        <w:t>Email</w:t>
      </w:r>
      <w:proofErr w:type="gramEnd"/>
      <w:r w:rsidRPr="00681A26">
        <w:t xml:space="preserve"> persönlich: </w:t>
      </w:r>
      <w:sdt>
        <w:sdtPr>
          <w:id w:val="-267854234"/>
          <w:placeholder>
            <w:docPart w:val="0E0459EFECB74C1A9A77D846F9AB5DE1"/>
          </w:placeholder>
          <w:showingPlcHdr/>
        </w:sdtPr>
        <w:sdtEndPr/>
        <w:sdtContent>
          <w:r w:rsidRPr="00681A26">
            <w:rPr>
              <w:rStyle w:val="Platzhaltertext"/>
              <w:color w:val="808080" w:themeColor="background1" w:themeShade="80"/>
            </w:rPr>
            <w:t>Klicken oder tippen Sie hier, um Text einzugeben.</w:t>
          </w:r>
        </w:sdtContent>
      </w:sdt>
      <w:r w:rsidRPr="00681A26">
        <w:tab/>
      </w:r>
      <w:r w:rsidRPr="00681A26">
        <w:tab/>
      </w:r>
      <w:r w:rsidRPr="00681A26">
        <w:tab/>
      </w:r>
    </w:p>
    <w:p w14:paraId="1AC64359" w14:textId="77777777" w:rsidR="00681A26" w:rsidRPr="00681A26" w:rsidRDefault="00681A26" w:rsidP="00681A26">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pPr>
      <w:proofErr w:type="gramStart"/>
      <w:r w:rsidRPr="00681A26">
        <w:t>Email</w:t>
      </w:r>
      <w:proofErr w:type="gramEnd"/>
      <w:r w:rsidRPr="00681A26">
        <w:t xml:space="preserve"> allgemein </w:t>
      </w:r>
      <w:sdt>
        <w:sdtPr>
          <w:id w:val="1052109749"/>
          <w:placeholder>
            <w:docPart w:val="0E0459EFECB74C1A9A77D846F9AB5DE1"/>
          </w:placeholder>
          <w:showingPlcHdr/>
        </w:sdtPr>
        <w:sdtEndPr/>
        <w:sdtContent>
          <w:r w:rsidRPr="00681A26">
            <w:rPr>
              <w:rStyle w:val="Platzhaltertext"/>
              <w:color w:val="808080" w:themeColor="background1" w:themeShade="80"/>
            </w:rPr>
            <w:t>Klicken oder tippen Sie hier, um Text einzugeben.</w:t>
          </w:r>
        </w:sdtContent>
      </w:sdt>
    </w:p>
    <w:p w14:paraId="43126D3F" w14:textId="77777777" w:rsidR="00681A26" w:rsidRPr="00681A26" w:rsidRDefault="00681A26" w:rsidP="00681A26">
      <w:pPr>
        <w:pStyle w:val="KeinLeerraum"/>
      </w:pPr>
    </w:p>
    <w:p w14:paraId="34F5E167" w14:textId="652EE982" w:rsidR="00681A26" w:rsidRPr="00356D1C" w:rsidRDefault="0029323F" w:rsidP="00681A26">
      <w:pPr>
        <w:pStyle w:val="KeinLeerraum"/>
        <w:rPr>
          <w:rFonts w:ascii="Aptos" w:hAnsi="Aptos"/>
          <w:sz w:val="20"/>
          <w:szCs w:val="20"/>
        </w:rPr>
      </w:pPr>
      <w:r w:rsidRPr="00356D1C">
        <w:rPr>
          <w:rFonts w:ascii="Aptos" w:hAnsi="Aptos"/>
          <w:noProof/>
          <w:sz w:val="20"/>
          <w:szCs w:val="20"/>
        </w:rPr>
        <w:drawing>
          <wp:anchor distT="0" distB="0" distL="114300" distR="114300" simplePos="0" relativeHeight="251660288" behindDoc="0" locked="0" layoutInCell="1" allowOverlap="1" wp14:anchorId="75E9D7FD" wp14:editId="3ADD39DD">
            <wp:simplePos x="0" y="0"/>
            <wp:positionH relativeFrom="column">
              <wp:posOffset>4631055</wp:posOffset>
            </wp:positionH>
            <wp:positionV relativeFrom="paragraph">
              <wp:posOffset>45720</wp:posOffset>
            </wp:positionV>
            <wp:extent cx="1174750" cy="1174750"/>
            <wp:effectExtent l="0" t="0" r="6350" b="6350"/>
            <wp:wrapSquare wrapText="bothSides"/>
            <wp:docPr id="594846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46004" name="Grafik 594846004"/>
                    <pic:cNvPicPr/>
                  </pic:nvPicPr>
                  <pic:blipFill>
                    <a:blip r:embed="rId7">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anchor>
        </w:drawing>
      </w:r>
      <w:r w:rsidR="00681A26" w:rsidRPr="00356D1C">
        <w:rPr>
          <w:rFonts w:ascii="Aptos" w:hAnsi="Aptos"/>
          <w:sz w:val="20"/>
          <w:szCs w:val="20"/>
        </w:rPr>
        <w:t xml:space="preserve">Eine Ausgabestelle verpflichtet sich dazu, die allgemeinen Richtlinien (Seite 2 - </w:t>
      </w:r>
      <w:proofErr w:type="gramStart"/>
      <w:r w:rsidR="00681A26" w:rsidRPr="00356D1C">
        <w:rPr>
          <w:rFonts w:ascii="Aptos" w:hAnsi="Aptos"/>
          <w:sz w:val="20"/>
          <w:szCs w:val="20"/>
        </w:rPr>
        <w:t>7 )</w:t>
      </w:r>
      <w:proofErr w:type="gramEnd"/>
      <w:r w:rsidR="00681A26" w:rsidRPr="00356D1C">
        <w:rPr>
          <w:rFonts w:ascii="Aptos" w:hAnsi="Aptos"/>
          <w:sz w:val="20"/>
          <w:szCs w:val="20"/>
        </w:rPr>
        <w:t xml:space="preserve"> der „Aktion Hunger auf Kunst und Kultur“ einzuhalten sowie die für OÖ gültigen Vergabekriterien nach bestem Gewissen anzuwenden. Ein ausgestellter Kulturpass ist nur mit dem Kulturpass-Stempel gültig, den die Sozialplattform OÖ erstellt und versendet. Dieser Stempel ist sorgsam zu verwahren. Weiters soll die Aktion Hunger auf Kunst und Kultur entsprechend den Möglichkeiten der Einrichtung beworben werden. Die erforderlichen Materialien (Logo, Plakate, etc.) erhält die Ausgabestelle kostenfrei. Eine Ausgabestelle kann die Teilnahme jederzeit widerrufen. Alle Ausgabestellen werden auf einer gemeinsamen Homepage angekündigt. </w:t>
      </w:r>
    </w:p>
    <w:p w14:paraId="57D50C40" w14:textId="77777777" w:rsidR="00681A26" w:rsidRPr="00356D1C" w:rsidRDefault="00681A26" w:rsidP="00681A26">
      <w:pPr>
        <w:pStyle w:val="KeinLeerraum"/>
        <w:rPr>
          <w:rFonts w:ascii="Aptos" w:hAnsi="Aptos"/>
          <w:sz w:val="20"/>
          <w:szCs w:val="20"/>
        </w:rPr>
      </w:pPr>
    </w:p>
    <w:p w14:paraId="2343D94E" w14:textId="290E9EBF" w:rsidR="00681A26" w:rsidRPr="00356D1C" w:rsidRDefault="00681A26" w:rsidP="00681A26">
      <w:pPr>
        <w:pStyle w:val="KeinLeerraum"/>
        <w:rPr>
          <w:rFonts w:ascii="Aptos" w:hAnsi="Aptos"/>
          <w:sz w:val="20"/>
          <w:szCs w:val="20"/>
        </w:rPr>
      </w:pPr>
      <w:r w:rsidRPr="00356D1C">
        <w:rPr>
          <w:rFonts w:ascii="Aptos" w:hAnsi="Aptos"/>
          <w:sz w:val="20"/>
          <w:szCs w:val="20"/>
        </w:rPr>
        <w:t>Die Ausgabestelle verpflichtet sich zur Einhaltung der Richtlinien zur Datenverarbeitung (Seite 8). Die Sozialplattform OÖ übermittelt die Zustimmungserklärung zur Datenverarbeitung für Kulturpass-</w:t>
      </w:r>
      <w:proofErr w:type="gramStart"/>
      <w:r w:rsidRPr="00356D1C">
        <w:rPr>
          <w:rFonts w:ascii="Aptos" w:hAnsi="Aptos"/>
          <w:sz w:val="20"/>
          <w:szCs w:val="20"/>
        </w:rPr>
        <w:t>Besitzer:innen</w:t>
      </w:r>
      <w:proofErr w:type="gramEnd"/>
      <w:r w:rsidRPr="00356D1C">
        <w:rPr>
          <w:rFonts w:ascii="Aptos" w:hAnsi="Aptos"/>
          <w:sz w:val="20"/>
          <w:szCs w:val="20"/>
        </w:rPr>
        <w:t xml:space="preserve"> sowie die Liste zur Datenverarbeitung. Jährlich übermittelt die Sozialplattform OÖ die neuen Richtlinien der Anspruchsvoraussetzungen.</w:t>
      </w:r>
    </w:p>
    <w:p w14:paraId="7CF447F2" w14:textId="77777777" w:rsidR="00681A26" w:rsidRDefault="00681A26" w:rsidP="00681A26">
      <w:pPr>
        <w:pStyle w:val="KeinLeerraum"/>
      </w:pPr>
    </w:p>
    <w:p w14:paraId="55B0859E" w14:textId="77777777" w:rsidR="00681A26" w:rsidRDefault="00681A26" w:rsidP="00681A26">
      <w:pPr>
        <w:pStyle w:val="KeinLeerraum"/>
      </w:pPr>
    </w:p>
    <w:p w14:paraId="3C5BBDB9" w14:textId="77777777" w:rsidR="00681A26" w:rsidRPr="00681A26" w:rsidRDefault="00681A26" w:rsidP="00681A26">
      <w:pPr>
        <w:pStyle w:val="KeinLeerraum"/>
      </w:pPr>
    </w:p>
    <w:p w14:paraId="40FC209F" w14:textId="77777777" w:rsidR="00681A26" w:rsidRPr="00356D1C" w:rsidRDefault="00681A26" w:rsidP="00681A26">
      <w:pPr>
        <w:pStyle w:val="KeinLeerraum"/>
        <w:rPr>
          <w:rFonts w:ascii="Aptos" w:hAnsi="Aptos"/>
        </w:rPr>
      </w:pPr>
    </w:p>
    <w:p w14:paraId="237C510D" w14:textId="77777777" w:rsidR="00681A26" w:rsidRPr="00356D1C" w:rsidRDefault="00681A26" w:rsidP="00681A26">
      <w:pPr>
        <w:pStyle w:val="KeinLeerraum"/>
        <w:rPr>
          <w:rFonts w:ascii="Aptos" w:hAnsi="Aptos"/>
        </w:rPr>
      </w:pPr>
      <w:r w:rsidRPr="00356D1C">
        <w:rPr>
          <w:rFonts w:ascii="Aptos" w:hAnsi="Aptos"/>
        </w:rPr>
        <w:t>Unterschrift (ev. Stempel): ____________________________________</w:t>
      </w:r>
    </w:p>
    <w:p w14:paraId="733E18AA" w14:textId="77777777" w:rsidR="00681A26" w:rsidRPr="00356D1C" w:rsidRDefault="00681A26" w:rsidP="00681A26">
      <w:pPr>
        <w:pStyle w:val="KeinLeerraum"/>
        <w:rPr>
          <w:rFonts w:ascii="Aptos" w:hAnsi="Aptos"/>
        </w:rPr>
      </w:pPr>
    </w:p>
    <w:p w14:paraId="6283F034" w14:textId="77777777" w:rsidR="00681A26" w:rsidRPr="00356D1C" w:rsidRDefault="00681A26" w:rsidP="00681A26">
      <w:pPr>
        <w:pStyle w:val="KeinLeerraum"/>
        <w:rPr>
          <w:rFonts w:ascii="Aptos" w:hAnsi="Aptos"/>
        </w:rPr>
      </w:pPr>
    </w:p>
    <w:p w14:paraId="12D43A86" w14:textId="57840546" w:rsidR="00681A26" w:rsidRPr="00356D1C" w:rsidRDefault="00681A26" w:rsidP="00681A26">
      <w:pPr>
        <w:pStyle w:val="KeinLeerraum"/>
        <w:rPr>
          <w:rFonts w:ascii="Aptos" w:hAnsi="Aptos"/>
        </w:rPr>
      </w:pPr>
      <w:r w:rsidRPr="00356D1C">
        <w:rPr>
          <w:rFonts w:ascii="Aptos" w:hAnsi="Aptos"/>
          <w:b/>
          <w:bCs/>
        </w:rPr>
        <w:t>Kontakt Sozialplattform OÖ:</w:t>
      </w:r>
      <w:r w:rsidRPr="00356D1C">
        <w:rPr>
          <w:rFonts w:ascii="Aptos" w:hAnsi="Aptos"/>
        </w:rPr>
        <w:t xml:space="preserve"> zH. Claudia Zinganell-Kienbacher, </w:t>
      </w:r>
      <w:hyperlink r:id="rId8" w:history="1">
        <w:r w:rsidRPr="00356D1C">
          <w:rPr>
            <w:rStyle w:val="Hyperlink"/>
            <w:rFonts w:ascii="Aptos" w:hAnsi="Aptos"/>
          </w:rPr>
          <w:t>zinganell@sozialplattform.at</w:t>
        </w:r>
      </w:hyperlink>
      <w:r w:rsidRPr="00356D1C">
        <w:rPr>
          <w:rFonts w:ascii="Aptos" w:hAnsi="Aptos"/>
        </w:rPr>
        <w:t>, 0732-66 75 94-2</w:t>
      </w:r>
    </w:p>
    <w:p w14:paraId="611D8937" w14:textId="77777777" w:rsidR="00681A26" w:rsidRDefault="00681A26" w:rsidP="00681A26">
      <w:pPr>
        <w:pStyle w:val="KeinLeerraum"/>
      </w:pPr>
    </w:p>
    <w:p w14:paraId="6DC6B9D9" w14:textId="77777777" w:rsidR="00356D1C" w:rsidRPr="00356D1C" w:rsidRDefault="00356D1C" w:rsidP="00356D1C">
      <w:pPr>
        <w:pStyle w:val="berschrift1"/>
        <w:rPr>
          <w:rFonts w:ascii="Aptos" w:hAnsi="Aptos"/>
        </w:rPr>
      </w:pPr>
      <w:bookmarkStart w:id="0" w:name="_Hlk132898112"/>
      <w:r w:rsidRPr="00356D1C">
        <w:rPr>
          <w:rFonts w:ascii="Aptos" w:hAnsi="Aptos"/>
          <w:noProof/>
        </w:rPr>
        <w:lastRenderedPageBreak/>
        <w:drawing>
          <wp:anchor distT="0" distB="0" distL="114300" distR="114300" simplePos="0" relativeHeight="251674624" behindDoc="0" locked="0" layoutInCell="1" allowOverlap="1" wp14:anchorId="1D249AF0" wp14:editId="2058A283">
            <wp:simplePos x="0" y="0"/>
            <wp:positionH relativeFrom="margin">
              <wp:posOffset>4805680</wp:posOffset>
            </wp:positionH>
            <wp:positionV relativeFrom="paragraph">
              <wp:posOffset>0</wp:posOffset>
            </wp:positionV>
            <wp:extent cx="1219200" cy="1219200"/>
            <wp:effectExtent l="0" t="0" r="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Pr="00356D1C">
        <w:rPr>
          <w:rFonts w:ascii="Aptos" w:hAnsi="Aptos"/>
        </w:rPr>
        <w:t xml:space="preserve">Hunger auf Kunst und Kultur - Kulturpass in Oberösterreich </w:t>
      </w:r>
    </w:p>
    <w:p w14:paraId="7BD4B144" w14:textId="77777777" w:rsidR="00356D1C" w:rsidRPr="00356D1C" w:rsidRDefault="00356D1C" w:rsidP="00356D1C">
      <w:pPr>
        <w:rPr>
          <w:rFonts w:ascii="Aptos" w:hAnsi="Aptos"/>
          <w:bCs/>
          <w:sz w:val="22"/>
        </w:rPr>
      </w:pPr>
      <w:r w:rsidRPr="00356D1C">
        <w:rPr>
          <w:rFonts w:ascii="Aptos" w:hAnsi="Aptos"/>
          <w:bCs/>
          <w:sz w:val="22"/>
        </w:rPr>
        <w:t xml:space="preserve"> </w:t>
      </w:r>
    </w:p>
    <w:p w14:paraId="29A16C39" w14:textId="77777777" w:rsidR="00356D1C" w:rsidRPr="00356D1C" w:rsidRDefault="00356D1C" w:rsidP="00356D1C">
      <w:pPr>
        <w:pStyle w:val="KeinLeerraum"/>
        <w:rPr>
          <w:rFonts w:ascii="Aptos" w:hAnsi="Aptos"/>
        </w:rPr>
      </w:pPr>
      <w:bookmarkStart w:id="1" w:name="_Hlk103154383"/>
      <w:bookmarkStart w:id="2" w:name="_Hlk132894846"/>
      <w:r w:rsidRPr="00356D1C">
        <w:rPr>
          <w:rFonts w:ascii="Aptos" w:hAnsi="Aptos"/>
          <w:b/>
          <w:bCs/>
        </w:rPr>
        <w:t>Richtlinien gültig seit 26. April 2024</w:t>
      </w:r>
      <w:r w:rsidRPr="00356D1C">
        <w:rPr>
          <w:rFonts w:ascii="Aptos" w:hAnsi="Aptos"/>
        </w:rPr>
        <w:t xml:space="preserve">:   </w:t>
      </w:r>
    </w:p>
    <w:p w14:paraId="30C19D8D" w14:textId="77777777" w:rsidR="00356D1C" w:rsidRPr="00356D1C" w:rsidRDefault="00356D1C" w:rsidP="00356D1C">
      <w:pPr>
        <w:pStyle w:val="berschrift1"/>
        <w:rPr>
          <w:rFonts w:ascii="Aptos" w:hAnsi="Aptos"/>
        </w:rPr>
      </w:pPr>
      <w:r w:rsidRPr="00356D1C">
        <w:rPr>
          <w:rFonts w:ascii="Aptos" w:eastAsiaTheme="minorHAnsi" w:hAnsi="Aptos"/>
        </w:rPr>
        <w:t>Anspruch auf den Kulturpass haben Personen mit wenig Einkommen.</w:t>
      </w:r>
    </w:p>
    <w:p w14:paraId="0EC5F1B5"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Bezieher*innen der Sozialhilfe</w:t>
      </w:r>
    </w:p>
    <w:p w14:paraId="5AD66B2B"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Personen, denen die Ausgleichszulage zusteht (Mindestpensionist*innen).</w:t>
      </w:r>
    </w:p>
    <w:p w14:paraId="6EDA3639"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Personen, die Invaliditäts- oder Berufsunfähigkeitspension beziehen und deren Haushaltseinkommen unter der Armutsgefährdungsgrenze liegt.</w:t>
      </w:r>
    </w:p>
    <w:p w14:paraId="445F0E3C"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Personen, die Arbeitslosengeld (AMS) oder Notstandshilfe beziehen und deren Tagsatz unter € 52,41 liegt.</w:t>
      </w:r>
    </w:p>
    <w:p w14:paraId="0DB1F26F"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Personen, deren Haushaltseinkommen unter der Armutsgefährdungsgrenze liegt (die Einkommensgrenzen werden jährlich angepasst, siehe unten).</w:t>
      </w:r>
    </w:p>
    <w:p w14:paraId="7EAE4F9B"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Asylwerber*innen, Menschen in Grundversorgung.</w:t>
      </w:r>
    </w:p>
    <w:p w14:paraId="0030F1DC"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Kinder/Jugendliche, wenn deren Eltern unter der Armutsgefährdungsgrenze leben.</w:t>
      </w:r>
    </w:p>
    <w:p w14:paraId="70BB44D5"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Personen, die Krankengeld (Krankenstand) unter dem Tagsatz von € 52,41 beziehen und deren Haushaltseinkommen unter der Armutsgefährdungsgrenze liegt.</w:t>
      </w:r>
    </w:p>
    <w:p w14:paraId="5B4C9D42" w14:textId="77777777" w:rsidR="00356D1C" w:rsidRPr="00356D1C" w:rsidRDefault="00356D1C" w:rsidP="00356D1C">
      <w:pPr>
        <w:pStyle w:val="KeinLeerraum"/>
        <w:numPr>
          <w:ilvl w:val="0"/>
          <w:numId w:val="8"/>
        </w:numPr>
        <w:rPr>
          <w:rFonts w:ascii="Aptos" w:hAnsi="Aptos"/>
        </w:rPr>
      </w:pPr>
      <w:r w:rsidRPr="00356D1C">
        <w:rPr>
          <w:rStyle w:val="avtext"/>
          <w:rFonts w:ascii="Aptos" w:hAnsi="Aptos"/>
        </w:rPr>
        <w:t>Personen, die in Mutterschutz/oder Karenz sind bzw. Kinderbetreuungsgeld beziehen und deren Haushaltseinkommen unter der Armutsgefährdungsgrenze liegt.</w:t>
      </w:r>
    </w:p>
    <w:p w14:paraId="2539DB33" w14:textId="375F4A9F" w:rsidR="00356D1C" w:rsidRPr="00356D1C" w:rsidRDefault="00356D1C" w:rsidP="00356D1C">
      <w:pPr>
        <w:pStyle w:val="KeinLeerraum"/>
        <w:numPr>
          <w:ilvl w:val="0"/>
          <w:numId w:val="8"/>
        </w:numPr>
        <w:rPr>
          <w:rFonts w:ascii="Aptos" w:hAnsi="Aptos"/>
        </w:rPr>
      </w:pPr>
      <w:r w:rsidRPr="00356D1C">
        <w:rPr>
          <w:rStyle w:val="avtext"/>
          <w:rFonts w:ascii="Aptos" w:hAnsi="Aptos"/>
        </w:rPr>
        <w:t xml:space="preserve">Personen, die selbständig bzw. freiberuflich erwerbstätig sind und deren Jahreseinkommen unter € </w:t>
      </w:r>
      <w:proofErr w:type="gramStart"/>
      <w:r w:rsidRPr="00356D1C">
        <w:rPr>
          <w:rStyle w:val="avtext"/>
          <w:rFonts w:ascii="Aptos" w:hAnsi="Aptos"/>
        </w:rPr>
        <w:t>18.8</w:t>
      </w:r>
      <w:r w:rsidR="00ED1500">
        <w:rPr>
          <w:rStyle w:val="avtext"/>
          <w:rFonts w:ascii="Aptos" w:hAnsi="Aptos"/>
        </w:rPr>
        <w:t>6</w:t>
      </w:r>
      <w:r w:rsidRPr="00356D1C">
        <w:rPr>
          <w:rStyle w:val="avtext"/>
          <w:rFonts w:ascii="Aptos" w:hAnsi="Aptos"/>
        </w:rPr>
        <w:t>6,-</w:t>
      </w:r>
      <w:proofErr w:type="gramEnd"/>
      <w:r w:rsidRPr="00356D1C">
        <w:rPr>
          <w:rStyle w:val="avtext"/>
          <w:rFonts w:ascii="Aptos" w:hAnsi="Aptos"/>
        </w:rPr>
        <w:t xml:space="preserve"> pro alleinstehender Person liegt (Vorlage Einkommenssteuerbescheid).</w:t>
      </w:r>
    </w:p>
    <w:p w14:paraId="379AEE6C" w14:textId="77777777" w:rsidR="00356D1C" w:rsidRPr="00356D1C" w:rsidRDefault="00356D1C" w:rsidP="00356D1C">
      <w:pPr>
        <w:rPr>
          <w:rFonts w:ascii="Aptos" w:hAnsi="Aptos"/>
          <w:sz w:val="22"/>
        </w:rPr>
      </w:pPr>
      <w:r w:rsidRPr="00356D1C">
        <w:rPr>
          <w:rFonts w:ascii="Aptos" w:eastAsia="Calibri" w:hAnsi="Aptos" w:cs="Calibri"/>
          <w:noProof/>
          <w:sz w:val="22"/>
        </w:rPr>
        <mc:AlternateContent>
          <mc:Choice Requires="wpg">
            <w:drawing>
              <wp:inline distT="0" distB="0" distL="0" distR="0" wp14:anchorId="035F2D59" wp14:editId="755B53D2">
                <wp:extent cx="6007609" cy="12192"/>
                <wp:effectExtent l="0" t="0" r="0" b="0"/>
                <wp:docPr id="4713" name="Group 4713"/>
                <wp:cNvGraphicFramePr/>
                <a:graphic xmlns:a="http://schemas.openxmlformats.org/drawingml/2006/main">
                  <a:graphicData uri="http://schemas.microsoft.com/office/word/2010/wordprocessingGroup">
                    <wpg:wgp>
                      <wpg:cNvGrpSpPr/>
                      <wpg:grpSpPr>
                        <a:xfrm>
                          <a:off x="0" y="0"/>
                          <a:ext cx="6007609" cy="12192"/>
                          <a:chOff x="0" y="0"/>
                          <a:chExt cx="6007609" cy="12192"/>
                        </a:xfrm>
                      </wpg:grpSpPr>
                      <wps:wsp>
                        <wps:cNvPr id="5368" name="Shape 5368"/>
                        <wps:cNvSpPr/>
                        <wps:spPr>
                          <a:xfrm>
                            <a:off x="0" y="0"/>
                            <a:ext cx="6007609" cy="12192"/>
                          </a:xfrm>
                          <a:custGeom>
                            <a:avLst/>
                            <a:gdLst/>
                            <a:ahLst/>
                            <a:cxnLst/>
                            <a:rect l="0" t="0" r="0" b="0"/>
                            <a:pathLst>
                              <a:path w="6007609" h="12192">
                                <a:moveTo>
                                  <a:pt x="0" y="0"/>
                                </a:moveTo>
                                <a:lnTo>
                                  <a:pt x="6007609" y="0"/>
                                </a:lnTo>
                                <a:lnTo>
                                  <a:pt x="6007609" y="12192"/>
                                </a:lnTo>
                                <a:lnTo>
                                  <a:pt x="0" y="12192"/>
                                </a:lnTo>
                                <a:lnTo>
                                  <a:pt x="0" y="0"/>
                                </a:lnTo>
                              </a:path>
                            </a:pathLst>
                          </a:custGeom>
                          <a:ln w="0" cap="flat">
                            <a:miter lim="127000"/>
                          </a:ln>
                        </wps:spPr>
                        <wps:style>
                          <a:lnRef idx="0">
                            <a:srgbClr val="000000">
                              <a:alpha val="0"/>
                            </a:srgbClr>
                          </a:lnRef>
                          <a:fillRef idx="1">
                            <a:srgbClr val="939392"/>
                          </a:fillRef>
                          <a:effectRef idx="0">
                            <a:scrgbClr r="0" g="0" b="0"/>
                          </a:effectRef>
                          <a:fontRef idx="none"/>
                        </wps:style>
                        <wps:bodyPr/>
                      </wps:wsp>
                    </wpg:wgp>
                  </a:graphicData>
                </a:graphic>
              </wp:inline>
            </w:drawing>
          </mc:Choice>
          <mc:Fallback>
            <w:pict>
              <v:group w14:anchorId="10DA97E9" id="Group 4713" o:spid="_x0000_s1026" style="width:473.05pt;height:.95pt;mso-position-horizontal-relative:char;mso-position-vertical-relative:line" coordsize="600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">
                <v:shape id="Shape 5368" o:spid="_x0000_s1027" style="position:absolute;width:60076;height:121;visibility:visible;mso-wrap-style:square;v-text-anchor:top" coordsize="60076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" path="m,l6007609,r,12192l,12192,,e" fillcolor="#939392" stroked="f" strokeweight="0">
                  <v:stroke miterlimit="83231f" joinstyle="miter"/>
                  <v:path arrowok="t" textboxrect="0,0,6007609,12192"/>
                </v:shape>
                <w10:anchorlock/>
              </v:group>
            </w:pict>
          </mc:Fallback>
        </mc:AlternateContent>
      </w:r>
    </w:p>
    <w:p w14:paraId="4DB9763B" w14:textId="77777777" w:rsidR="00356D1C" w:rsidRPr="00356D1C" w:rsidRDefault="00356D1C" w:rsidP="00356D1C">
      <w:pPr>
        <w:pStyle w:val="berschrift1"/>
        <w:rPr>
          <w:rFonts w:ascii="Aptos" w:hAnsi="Aptos"/>
        </w:rPr>
      </w:pPr>
      <w:r w:rsidRPr="00356D1C">
        <w:rPr>
          <w:rFonts w:ascii="Aptos" w:hAnsi="Aptos"/>
        </w:rPr>
        <w:t xml:space="preserve">Einkommen / Armutsgefährdungsgrenze  </w:t>
      </w:r>
    </w:p>
    <w:p w14:paraId="5EF99CD5" w14:textId="77777777" w:rsidR="00356D1C" w:rsidRPr="00356D1C" w:rsidRDefault="00356D1C" w:rsidP="00356D1C">
      <w:pPr>
        <w:ind w:left="-5"/>
        <w:rPr>
          <w:rFonts w:ascii="Aptos" w:hAnsi="Aptos"/>
          <w:sz w:val="22"/>
        </w:rPr>
      </w:pPr>
      <w:r w:rsidRPr="00356D1C">
        <w:rPr>
          <w:rFonts w:ascii="Aptos" w:hAnsi="Aptos"/>
          <w:bCs/>
        </w:rPr>
        <w:t>Armutsgefährdungsgrenze</w:t>
      </w:r>
      <w:r w:rsidRPr="00356D1C">
        <w:rPr>
          <w:rFonts w:ascii="Aptos" w:hAnsi="Aptos"/>
          <w:b/>
          <w:sz w:val="22"/>
        </w:rPr>
        <w:t xml:space="preserve"> </w:t>
      </w:r>
      <w:r w:rsidRPr="00356D1C">
        <w:rPr>
          <w:rFonts w:ascii="Aptos" w:hAnsi="Aptos"/>
          <w:sz w:val="22"/>
        </w:rPr>
        <w:t>(Stand April 202</w:t>
      </w:r>
      <w:r w:rsidRPr="00356D1C">
        <w:rPr>
          <w:rFonts w:ascii="Aptos" w:hAnsi="Aptos"/>
        </w:rPr>
        <w:t>4</w:t>
      </w:r>
      <w:r w:rsidRPr="00356D1C">
        <w:rPr>
          <w:rFonts w:ascii="Aptos" w:hAnsi="Aptos"/>
          <w:sz w:val="22"/>
        </w:rPr>
        <w:t>)</w:t>
      </w:r>
      <w:r w:rsidRPr="00356D1C">
        <w:rPr>
          <w:rFonts w:ascii="Aptos" w:hAnsi="Aptos"/>
          <w:b/>
          <w:sz w:val="22"/>
        </w:rPr>
        <w:t xml:space="preserve">:  </w:t>
      </w:r>
      <w:r w:rsidRPr="00356D1C">
        <w:rPr>
          <w:rFonts w:ascii="Aptos" w:hAnsi="Aptos"/>
          <w:sz w:val="22"/>
        </w:rPr>
        <w:t xml:space="preserve">  </w:t>
      </w:r>
    </w:p>
    <w:p w14:paraId="29028AB2" w14:textId="77777777" w:rsidR="00356D1C" w:rsidRPr="00356D1C" w:rsidRDefault="00356D1C" w:rsidP="00356D1C">
      <w:pPr>
        <w:shd w:val="clear" w:color="auto" w:fill="C5E0B3" w:themeFill="accent6" w:themeFillTint="66"/>
        <w:spacing w:after="22"/>
        <w:rPr>
          <w:rFonts w:ascii="Aptos" w:hAnsi="Aptos"/>
          <w:sz w:val="22"/>
        </w:rPr>
      </w:pPr>
      <w:r w:rsidRPr="00356D1C">
        <w:rPr>
          <w:rFonts w:ascii="Aptos" w:hAnsi="Aptos"/>
          <w:sz w:val="22"/>
        </w:rPr>
        <w:t xml:space="preserve">Das Einkommen liegt </w:t>
      </w:r>
    </w:p>
    <w:p w14:paraId="618F970B" w14:textId="77777777" w:rsidR="00356D1C" w:rsidRPr="00356D1C" w:rsidRDefault="00356D1C" w:rsidP="00356D1C">
      <w:pPr>
        <w:pStyle w:val="Listenabsatz"/>
        <w:numPr>
          <w:ilvl w:val="0"/>
          <w:numId w:val="4"/>
        </w:numPr>
        <w:shd w:val="clear" w:color="auto" w:fill="C5E0B3" w:themeFill="accent6" w:themeFillTint="66"/>
        <w:spacing w:after="22"/>
        <w:rPr>
          <w:rFonts w:ascii="Aptos" w:hAnsi="Aptos"/>
          <w:sz w:val="22"/>
        </w:rPr>
      </w:pPr>
      <w:r w:rsidRPr="00356D1C">
        <w:rPr>
          <w:rFonts w:ascii="Aptos" w:hAnsi="Aptos"/>
          <w:sz w:val="22"/>
        </w:rPr>
        <w:t xml:space="preserve">monatlich unter EUR </w:t>
      </w:r>
      <w:proofErr w:type="gramStart"/>
      <w:r w:rsidRPr="00356D1C">
        <w:rPr>
          <w:rFonts w:ascii="Aptos" w:hAnsi="Aptos"/>
          <w:sz w:val="22"/>
        </w:rPr>
        <w:t>1.</w:t>
      </w:r>
      <w:r w:rsidRPr="00356D1C">
        <w:rPr>
          <w:rFonts w:ascii="Aptos" w:hAnsi="Aptos"/>
        </w:rPr>
        <w:t>572</w:t>
      </w:r>
      <w:r w:rsidRPr="00356D1C">
        <w:rPr>
          <w:rFonts w:ascii="Aptos" w:hAnsi="Aptos"/>
          <w:sz w:val="22"/>
        </w:rPr>
        <w:t>,-</w:t>
      </w:r>
      <w:proofErr w:type="gramEnd"/>
      <w:r w:rsidRPr="00356D1C">
        <w:rPr>
          <w:rFonts w:ascii="Aptos" w:hAnsi="Aptos"/>
          <w:sz w:val="22"/>
        </w:rPr>
        <w:t xml:space="preserve"> (12 Mal im Jahr)</w:t>
      </w:r>
    </w:p>
    <w:p w14:paraId="5CA26CAB" w14:textId="77777777" w:rsidR="00356D1C" w:rsidRPr="00356D1C" w:rsidRDefault="00356D1C" w:rsidP="00356D1C">
      <w:pPr>
        <w:pStyle w:val="Listenabsatz"/>
        <w:numPr>
          <w:ilvl w:val="0"/>
          <w:numId w:val="4"/>
        </w:numPr>
        <w:shd w:val="clear" w:color="auto" w:fill="C5E0B3" w:themeFill="accent6" w:themeFillTint="66"/>
        <w:spacing w:after="22"/>
        <w:rPr>
          <w:rFonts w:ascii="Aptos" w:hAnsi="Aptos"/>
          <w:sz w:val="22"/>
        </w:rPr>
      </w:pPr>
      <w:r w:rsidRPr="00356D1C">
        <w:rPr>
          <w:rFonts w:ascii="Aptos" w:hAnsi="Aptos"/>
          <w:sz w:val="22"/>
        </w:rPr>
        <w:t xml:space="preserve">oder EUR </w:t>
      </w:r>
      <w:proofErr w:type="gramStart"/>
      <w:r w:rsidRPr="00356D1C">
        <w:rPr>
          <w:rFonts w:ascii="Aptos" w:hAnsi="Aptos"/>
          <w:sz w:val="22"/>
        </w:rPr>
        <w:t>1.</w:t>
      </w:r>
      <w:r w:rsidRPr="00356D1C">
        <w:rPr>
          <w:rFonts w:ascii="Aptos" w:hAnsi="Aptos"/>
        </w:rPr>
        <w:t>348</w:t>
      </w:r>
      <w:r w:rsidRPr="00356D1C">
        <w:rPr>
          <w:rFonts w:ascii="Aptos" w:hAnsi="Aptos"/>
          <w:sz w:val="22"/>
        </w:rPr>
        <w:t>,-</w:t>
      </w:r>
      <w:proofErr w:type="gramEnd"/>
      <w:r w:rsidRPr="00356D1C">
        <w:rPr>
          <w:rFonts w:ascii="Aptos" w:hAnsi="Aptos"/>
          <w:sz w:val="22"/>
        </w:rPr>
        <w:t xml:space="preserve"> (14 Mal im Jahr)</w:t>
      </w:r>
    </w:p>
    <w:p w14:paraId="5E2FB6A2" w14:textId="6FCC2FD2" w:rsidR="00356D1C" w:rsidRPr="00356D1C" w:rsidRDefault="00356D1C" w:rsidP="00356D1C">
      <w:pPr>
        <w:pStyle w:val="Listenabsatz"/>
        <w:numPr>
          <w:ilvl w:val="0"/>
          <w:numId w:val="4"/>
        </w:numPr>
        <w:shd w:val="clear" w:color="auto" w:fill="C5E0B3" w:themeFill="accent6" w:themeFillTint="66"/>
        <w:spacing w:after="22"/>
        <w:rPr>
          <w:rFonts w:ascii="Aptos" w:hAnsi="Aptos"/>
          <w:sz w:val="22"/>
        </w:rPr>
      </w:pPr>
      <w:r w:rsidRPr="00356D1C">
        <w:rPr>
          <w:rFonts w:ascii="Aptos" w:hAnsi="Aptos"/>
          <w:sz w:val="22"/>
        </w:rPr>
        <w:t xml:space="preserve">bzw. EUR </w:t>
      </w:r>
      <w:proofErr w:type="gramStart"/>
      <w:r w:rsidRPr="00356D1C">
        <w:rPr>
          <w:rFonts w:ascii="Aptos" w:hAnsi="Aptos"/>
        </w:rPr>
        <w:t>18.8</w:t>
      </w:r>
      <w:r w:rsidR="00ED1500">
        <w:rPr>
          <w:rFonts w:ascii="Aptos" w:hAnsi="Aptos"/>
        </w:rPr>
        <w:t>6</w:t>
      </w:r>
      <w:r w:rsidRPr="00356D1C">
        <w:rPr>
          <w:rFonts w:ascii="Aptos" w:hAnsi="Aptos"/>
        </w:rPr>
        <w:t>6</w:t>
      </w:r>
      <w:r w:rsidRPr="00356D1C">
        <w:rPr>
          <w:rFonts w:ascii="Aptos" w:hAnsi="Aptos"/>
          <w:sz w:val="22"/>
        </w:rPr>
        <w:t>,-</w:t>
      </w:r>
      <w:proofErr w:type="gramEnd"/>
      <w:r w:rsidRPr="00356D1C">
        <w:rPr>
          <w:rFonts w:ascii="Aptos" w:hAnsi="Aptos"/>
          <w:sz w:val="22"/>
        </w:rPr>
        <w:t xml:space="preserve"> pro Jahr pro alleinstehender Person.  </w:t>
      </w:r>
    </w:p>
    <w:p w14:paraId="677E4EDF" w14:textId="77777777" w:rsidR="00356D1C" w:rsidRPr="00356D1C" w:rsidRDefault="00356D1C" w:rsidP="00356D1C">
      <w:pPr>
        <w:pStyle w:val="berschrift1"/>
        <w:rPr>
          <w:rFonts w:ascii="Aptos" w:hAnsi="Aptos"/>
        </w:rPr>
      </w:pPr>
      <w:r w:rsidRPr="00356D1C">
        <w:rPr>
          <w:rFonts w:ascii="Aptos" w:hAnsi="Aptos"/>
        </w:rPr>
        <w:t>Keinen Anspruch haben:</w:t>
      </w:r>
    </w:p>
    <w:p w14:paraId="73A4C209" w14:textId="77777777" w:rsidR="00356D1C" w:rsidRPr="00356D1C" w:rsidRDefault="00356D1C" w:rsidP="00356D1C">
      <w:pPr>
        <w:pStyle w:val="KeinLeerraum"/>
        <w:numPr>
          <w:ilvl w:val="0"/>
          <w:numId w:val="9"/>
        </w:numPr>
        <w:rPr>
          <w:rFonts w:ascii="Aptos" w:hAnsi="Aptos"/>
        </w:rPr>
      </w:pPr>
      <w:r w:rsidRPr="00356D1C">
        <w:rPr>
          <w:rFonts w:ascii="Aptos" w:hAnsi="Aptos"/>
        </w:rPr>
        <w:t>Weiterbildungsgeldbezieher*innen (Bildungsgeldbezieher*innen), Fachkräftestipendium</w:t>
      </w:r>
    </w:p>
    <w:p w14:paraId="12B4CB3C" w14:textId="77777777" w:rsidR="00356D1C" w:rsidRPr="00356D1C" w:rsidRDefault="00356D1C" w:rsidP="00356D1C">
      <w:pPr>
        <w:pStyle w:val="KeinLeerraum"/>
        <w:numPr>
          <w:ilvl w:val="0"/>
          <w:numId w:val="9"/>
        </w:numPr>
        <w:rPr>
          <w:rFonts w:ascii="Aptos" w:hAnsi="Aptos"/>
        </w:rPr>
      </w:pPr>
      <w:r w:rsidRPr="00356D1C">
        <w:rPr>
          <w:rFonts w:ascii="Aptos" w:hAnsi="Aptos"/>
        </w:rPr>
        <w:t xml:space="preserve">Bezieher*innen bzw. Bildungsteilzeitgeldbezieher*innen </w:t>
      </w:r>
    </w:p>
    <w:p w14:paraId="3CE568EE" w14:textId="77777777" w:rsidR="00356D1C" w:rsidRPr="00356D1C" w:rsidRDefault="00356D1C" w:rsidP="00356D1C">
      <w:pPr>
        <w:pStyle w:val="KeinLeerraum"/>
        <w:numPr>
          <w:ilvl w:val="0"/>
          <w:numId w:val="9"/>
        </w:numPr>
        <w:rPr>
          <w:rFonts w:ascii="Aptos" w:hAnsi="Aptos"/>
        </w:rPr>
      </w:pPr>
      <w:r w:rsidRPr="00356D1C">
        <w:rPr>
          <w:rFonts w:ascii="Aptos" w:hAnsi="Aptos"/>
        </w:rPr>
        <w:t>Studierende (Ausnahme: BezieherInnen von Sozialleistungen der Österr. Hochschüler*innenschaft)</w:t>
      </w:r>
    </w:p>
    <w:p w14:paraId="47F74BC6" w14:textId="77777777" w:rsidR="00356D1C" w:rsidRPr="00356D1C" w:rsidRDefault="00356D1C" w:rsidP="00356D1C">
      <w:pPr>
        <w:pStyle w:val="KeinLeerraum"/>
        <w:numPr>
          <w:ilvl w:val="0"/>
          <w:numId w:val="9"/>
        </w:numPr>
        <w:rPr>
          <w:rFonts w:ascii="Aptos" w:hAnsi="Aptos"/>
        </w:rPr>
      </w:pPr>
      <w:r w:rsidRPr="00356D1C">
        <w:rPr>
          <w:rFonts w:ascii="Aptos" w:hAnsi="Aptos"/>
        </w:rPr>
        <w:t xml:space="preserve">Volontäre bzw. Freiwillige </w:t>
      </w:r>
    </w:p>
    <w:p w14:paraId="558B84E1" w14:textId="77777777" w:rsidR="00356D1C" w:rsidRDefault="00356D1C" w:rsidP="00356D1C">
      <w:pPr>
        <w:pStyle w:val="KeinLeerraum"/>
        <w:rPr>
          <w:rFonts w:ascii="Aptos" w:hAnsi="Aptos"/>
        </w:rPr>
      </w:pPr>
    </w:p>
    <w:p w14:paraId="7522D88C" w14:textId="5E2BE8B6" w:rsidR="00356D1C" w:rsidRPr="00356D1C" w:rsidRDefault="00356D1C" w:rsidP="00356D1C">
      <w:pPr>
        <w:pStyle w:val="KeinLeerraum"/>
        <w:rPr>
          <w:rFonts w:ascii="Aptos" w:hAnsi="Aptos"/>
        </w:rPr>
      </w:pPr>
      <w:r w:rsidRPr="00356D1C">
        <w:rPr>
          <w:rFonts w:ascii="Aptos" w:hAnsi="Aptos"/>
        </w:rPr>
        <w:t xml:space="preserve">Diese Geldleistungen bemessen sich am bisherigen Einkommen, können also auch höher als die Armutsgefährdungsgrenze sein, dadurch ist eine individuelle Prüfung, bzw. eine </w:t>
      </w:r>
      <w:r w:rsidRPr="00356D1C">
        <w:rPr>
          <w:rFonts w:ascii="Aptos" w:hAnsi="Aptos"/>
        </w:rPr>
        <w:lastRenderedPageBreak/>
        <w:t xml:space="preserve">Tagsatzfeststellung vor Ausgabe des Kulturpasses durch die ausgebenden Kursmaßnahmenträger notwendig. </w:t>
      </w:r>
    </w:p>
    <w:p w14:paraId="54DA6918" w14:textId="77777777" w:rsidR="00356D1C" w:rsidRPr="00356D1C" w:rsidRDefault="00356D1C" w:rsidP="00356D1C">
      <w:pPr>
        <w:pStyle w:val="berschrift1"/>
        <w:rPr>
          <w:rFonts w:ascii="Aptos" w:hAnsi="Aptos"/>
        </w:rPr>
      </w:pPr>
      <w:r w:rsidRPr="00356D1C">
        <w:rPr>
          <w:rFonts w:ascii="Aptos" w:hAnsi="Aptos"/>
        </w:rPr>
        <w:t xml:space="preserve">Bei </w:t>
      </w:r>
      <w:proofErr w:type="gramStart"/>
      <w:r w:rsidRPr="00356D1C">
        <w:rPr>
          <w:rFonts w:ascii="Aptos" w:hAnsi="Aptos"/>
        </w:rPr>
        <w:t>AMS Bezug</w:t>
      </w:r>
      <w:proofErr w:type="gramEnd"/>
      <w:r w:rsidRPr="00356D1C">
        <w:rPr>
          <w:rFonts w:ascii="Aptos" w:hAnsi="Aptos"/>
        </w:rPr>
        <w:t xml:space="preserve">: </w:t>
      </w:r>
    </w:p>
    <w:p w14:paraId="59FEAFD5" w14:textId="77777777" w:rsidR="00356D1C" w:rsidRPr="00356D1C" w:rsidRDefault="00356D1C" w:rsidP="00356D1C">
      <w:pPr>
        <w:pStyle w:val="KeinLeerraum"/>
        <w:rPr>
          <w:rFonts w:ascii="Aptos" w:hAnsi="Aptos"/>
        </w:rPr>
      </w:pPr>
      <w:r w:rsidRPr="00356D1C">
        <w:rPr>
          <w:rFonts w:ascii="Aptos" w:hAnsi="Aptos"/>
        </w:rPr>
        <w:t xml:space="preserve">Die Vormerkung als Arbeitssuchender allein genügt nicht. Der Tagsatz übersteigt keine EUR 52,41,- am Tag. (30 x EUR 52,41,- entspricht der Armutsgefährdungsgrenze von EUR </w:t>
      </w:r>
      <w:proofErr w:type="gramStart"/>
      <w:r w:rsidRPr="00356D1C">
        <w:rPr>
          <w:rFonts w:ascii="Aptos" w:hAnsi="Aptos"/>
        </w:rPr>
        <w:t>1.572,-</w:t>
      </w:r>
      <w:proofErr w:type="gramEnd"/>
      <w:r w:rsidRPr="00356D1C">
        <w:rPr>
          <w:rFonts w:ascii="Aptos" w:hAnsi="Aptos"/>
        </w:rPr>
        <w:t xml:space="preserve"> im Monat, 12 Mal im Jahr). </w:t>
      </w:r>
    </w:p>
    <w:p w14:paraId="1AAC70B9" w14:textId="77777777" w:rsidR="00356D1C" w:rsidRPr="00356D1C" w:rsidRDefault="00356D1C" w:rsidP="00356D1C">
      <w:pPr>
        <w:pStyle w:val="KeinLeerraum"/>
        <w:rPr>
          <w:rFonts w:ascii="Aptos" w:hAnsi="Aptos"/>
          <w:b/>
        </w:rPr>
      </w:pPr>
    </w:p>
    <w:p w14:paraId="646D23B9" w14:textId="77777777" w:rsidR="00356D1C" w:rsidRPr="00356D1C" w:rsidRDefault="00356D1C" w:rsidP="00356D1C">
      <w:pPr>
        <w:pStyle w:val="KeinLeerraum"/>
        <w:rPr>
          <w:rFonts w:ascii="Aptos" w:hAnsi="Aptos"/>
        </w:rPr>
      </w:pPr>
      <w:r w:rsidRPr="00356D1C">
        <w:rPr>
          <w:rFonts w:ascii="Aptos" w:hAnsi="Aptos"/>
        </w:rPr>
        <w:t xml:space="preserve">Da bei AMS-Leistungsbezieher*innen keine Haushalteinkommensprüfung stattfindet und die durchschnittliche Arbeitslosenzeit ca. 4 Monate beträgt, kann von einer kurzfristig prekären Einkommenssituation ausgegangen werden, die eine </w:t>
      </w:r>
      <w:r w:rsidRPr="00356D1C">
        <w:rPr>
          <w:rFonts w:ascii="Aptos" w:hAnsi="Aptos"/>
          <w:bCs/>
        </w:rPr>
        <w:t>kürzere Gültigkeitsdauer des Kulturpasses von 6 Monaten</w:t>
      </w:r>
      <w:r w:rsidRPr="00356D1C">
        <w:rPr>
          <w:rFonts w:ascii="Aptos" w:hAnsi="Aptos"/>
        </w:rPr>
        <w:t xml:space="preserve"> legitimiert. Bei längerer Arbeitslosigkeit, bzw. bei Bezug der Sozialhilfe kann der Kulturpass neu ausgestellt werden. </w:t>
      </w:r>
    </w:p>
    <w:p w14:paraId="4A006B17" w14:textId="77777777" w:rsidR="00356D1C" w:rsidRPr="00356D1C" w:rsidRDefault="00356D1C" w:rsidP="00356D1C">
      <w:pPr>
        <w:pStyle w:val="berschrift1"/>
        <w:rPr>
          <w:rFonts w:ascii="Aptos" w:hAnsi="Aptos"/>
        </w:rPr>
      </w:pPr>
      <w:r w:rsidRPr="00356D1C">
        <w:rPr>
          <w:rFonts w:ascii="Aptos" w:hAnsi="Aptos"/>
        </w:rPr>
        <w:t>Wie wird der Anspruch überprüft?</w:t>
      </w:r>
    </w:p>
    <w:p w14:paraId="0D192700" w14:textId="77777777" w:rsidR="00356D1C" w:rsidRPr="00356D1C" w:rsidRDefault="00356D1C" w:rsidP="00356D1C">
      <w:pPr>
        <w:pStyle w:val="KeinLeerraum"/>
        <w:rPr>
          <w:rFonts w:ascii="Aptos" w:hAnsi="Aptos"/>
        </w:rPr>
      </w:pPr>
      <w:r w:rsidRPr="00356D1C">
        <w:rPr>
          <w:rFonts w:ascii="Aptos" w:hAnsi="Aptos"/>
        </w:rPr>
        <w:t>Die Person wird aktuell in der Einrichtung betreut und die Lebens- und Einkommenssituation ist bekannt. Der Pass wird von der betreuenden Stelle ausgestellt. ODER</w:t>
      </w:r>
    </w:p>
    <w:p w14:paraId="18F9F615" w14:textId="77777777" w:rsidR="00356D1C" w:rsidRPr="00356D1C" w:rsidRDefault="00356D1C" w:rsidP="00356D1C">
      <w:pPr>
        <w:pStyle w:val="KeinLeerraum"/>
        <w:rPr>
          <w:rFonts w:ascii="Aptos" w:hAnsi="Aptos"/>
        </w:rPr>
      </w:pPr>
      <w:r w:rsidRPr="00356D1C">
        <w:rPr>
          <w:rFonts w:ascii="Aptos" w:hAnsi="Aptos"/>
        </w:rPr>
        <w:t xml:space="preserve">Klärung der Einkommenssituation, erforderlich sind ein Nachweis des Einkommens und ein gültiger LIchtbildausweis oder Meldezettel.  </w:t>
      </w:r>
    </w:p>
    <w:p w14:paraId="48623741" w14:textId="77777777" w:rsidR="00356D1C" w:rsidRPr="00356D1C" w:rsidRDefault="00356D1C" w:rsidP="00356D1C">
      <w:pPr>
        <w:pStyle w:val="KeinLeerraum"/>
        <w:rPr>
          <w:rFonts w:ascii="Aptos" w:hAnsi="Aptos"/>
        </w:rPr>
      </w:pPr>
      <w:r w:rsidRPr="00356D1C">
        <w:rPr>
          <w:rFonts w:ascii="Aptos" w:hAnsi="Aptos"/>
        </w:rPr>
        <w:t xml:space="preserve">Die Pässe werden nur individuell ausgestellt, keine Ausgabe an ganze Gruppen oder an Partner*innen </w:t>
      </w:r>
      <w:proofErr w:type="gramStart"/>
      <w:r w:rsidRPr="00356D1C">
        <w:rPr>
          <w:rFonts w:ascii="Aptos" w:hAnsi="Aptos"/>
        </w:rPr>
        <w:t>von Klient</w:t>
      </w:r>
      <w:proofErr w:type="gramEnd"/>
      <w:r w:rsidRPr="00356D1C">
        <w:rPr>
          <w:rFonts w:ascii="Aptos" w:hAnsi="Aptos"/>
        </w:rPr>
        <w:t>*innen. Die ausgebenden Stellen führen eine Liste, wer, wann den Pass bekommen hat. In regelmäßigen Abständen wird (nach Aufforderung) an die Koordinationsstelle die Anzahl der ausgegebenen Pässe bekanntgegeben.</w:t>
      </w:r>
    </w:p>
    <w:p w14:paraId="7AEE9838" w14:textId="77777777" w:rsidR="00356D1C" w:rsidRPr="00356D1C" w:rsidRDefault="00356D1C" w:rsidP="00356D1C">
      <w:pPr>
        <w:pStyle w:val="KeinLeerraum"/>
        <w:rPr>
          <w:rFonts w:ascii="Aptos" w:hAnsi="Aptos"/>
        </w:rPr>
      </w:pPr>
    </w:p>
    <w:p w14:paraId="2E5293DB" w14:textId="77777777" w:rsidR="00356D1C" w:rsidRPr="00356D1C" w:rsidRDefault="00356D1C" w:rsidP="00356D1C">
      <w:pPr>
        <w:pStyle w:val="KeinLeerraum"/>
        <w:rPr>
          <w:rFonts w:ascii="Aptos" w:hAnsi="Aptos"/>
        </w:rPr>
      </w:pPr>
      <w:r w:rsidRPr="00356D1C">
        <w:rPr>
          <w:rFonts w:ascii="Aptos" w:hAnsi="Aptos"/>
        </w:rPr>
        <w:t xml:space="preserve">Keine kollektive Ausgabe des Kulturpasses an betreute Gruppen. Es gilt das Individualprinzip. </w:t>
      </w:r>
    </w:p>
    <w:p w14:paraId="30FF079C" w14:textId="77777777" w:rsidR="00356D1C" w:rsidRPr="00356D1C" w:rsidRDefault="00356D1C" w:rsidP="00356D1C">
      <w:pPr>
        <w:pStyle w:val="KeinLeerraum"/>
        <w:rPr>
          <w:rFonts w:ascii="Aptos" w:hAnsi="Aptos"/>
        </w:rPr>
      </w:pPr>
      <w:r w:rsidRPr="00356D1C">
        <w:rPr>
          <w:rFonts w:ascii="Aptos" w:hAnsi="Aptos"/>
        </w:rPr>
        <w:t xml:space="preserve">Sozial- und Bildungseinrichtungen unterstützten armutsgefährdete Menschen auch durch gemeinsame Besuche von Kultureinrichtungen. Neue Wahrnehmungen, erweitertes Handlungsspektrum, usw. Wir gehen davon aus, dass die besagten Einrichtungen diese Leistungen in ihren Konzepten aufgenommen haben und über entsprechende Budgets verfügen. </w:t>
      </w:r>
    </w:p>
    <w:p w14:paraId="42D3B759" w14:textId="77777777" w:rsidR="00356D1C" w:rsidRPr="00356D1C" w:rsidRDefault="00356D1C" w:rsidP="00356D1C">
      <w:pPr>
        <w:pStyle w:val="berschrift1"/>
        <w:rPr>
          <w:rFonts w:ascii="Aptos" w:hAnsi="Aptos"/>
        </w:rPr>
      </w:pPr>
      <w:r w:rsidRPr="00356D1C">
        <w:rPr>
          <w:rFonts w:ascii="Aptos" w:hAnsi="Aptos"/>
        </w:rPr>
        <w:t>Gültigkeitsdauer</w:t>
      </w:r>
    </w:p>
    <w:p w14:paraId="4F2DBCB4" w14:textId="77777777" w:rsidR="00356D1C" w:rsidRPr="00356D1C" w:rsidRDefault="00356D1C" w:rsidP="00356D1C">
      <w:pPr>
        <w:pStyle w:val="KeinLeerraum"/>
        <w:rPr>
          <w:rFonts w:ascii="Aptos" w:hAnsi="Aptos"/>
        </w:rPr>
      </w:pPr>
      <w:r w:rsidRPr="00356D1C">
        <w:rPr>
          <w:rFonts w:ascii="Aptos" w:hAnsi="Aptos"/>
        </w:rPr>
        <w:t xml:space="preserve">Der Pass gilt 1 Jahr ab Ausstellungsdatum (außer AMS = 6 Monate). Wenn sich die Einkommenssituation ändert, soll der Pass zurückgegeben werden.   </w:t>
      </w:r>
    </w:p>
    <w:p w14:paraId="28AD2A65" w14:textId="77777777" w:rsidR="00356D1C" w:rsidRPr="00356D1C" w:rsidRDefault="00356D1C" w:rsidP="00356D1C">
      <w:pPr>
        <w:pStyle w:val="KeinLeerraum"/>
        <w:rPr>
          <w:rFonts w:ascii="Aptos" w:hAnsi="Aptos"/>
        </w:rPr>
      </w:pPr>
      <w:r w:rsidRPr="00356D1C">
        <w:rPr>
          <w:rFonts w:ascii="Aptos" w:hAnsi="Aptos"/>
        </w:rPr>
        <w:t xml:space="preserve">Wir vertrauen darauf, dass Personen vom Kulturpass nicht mehr Gebrauch machen, wenn sich ihre Einkommensverhältnisse gebessert haben. </w:t>
      </w:r>
    </w:p>
    <w:p w14:paraId="164038D7" w14:textId="77777777" w:rsidR="00356D1C" w:rsidRPr="00356D1C" w:rsidRDefault="00356D1C" w:rsidP="00356D1C">
      <w:pPr>
        <w:pStyle w:val="KeinLeerraum"/>
        <w:rPr>
          <w:rFonts w:ascii="Aptos" w:hAnsi="Aptos"/>
        </w:rPr>
      </w:pPr>
      <w:r w:rsidRPr="00356D1C">
        <w:rPr>
          <w:rFonts w:ascii="Aptos" w:hAnsi="Aptos"/>
        </w:rPr>
        <w:t xml:space="preserve">Ist bereits bekannt, dass es sich um einen kürzeren Zeitraum einer vorübergehenden Armutsgefährdung handelt, kann der Pass rückdatiert werden.    </w:t>
      </w:r>
    </w:p>
    <w:p w14:paraId="38D142E8" w14:textId="77777777" w:rsidR="00356D1C" w:rsidRPr="00356D1C" w:rsidRDefault="00356D1C" w:rsidP="00356D1C">
      <w:pPr>
        <w:pStyle w:val="KeinLeerraum"/>
        <w:rPr>
          <w:rFonts w:ascii="Aptos" w:hAnsi="Aptos"/>
        </w:rPr>
      </w:pPr>
    </w:p>
    <w:p w14:paraId="4F009DF7" w14:textId="647581C1" w:rsidR="00356D1C" w:rsidRDefault="00356D1C">
      <w:pPr>
        <w:spacing w:after="160" w:line="259" w:lineRule="auto"/>
        <w:rPr>
          <w:rFonts w:ascii="Aptos" w:eastAsiaTheme="minorHAnsi" w:hAnsi="Aptos" w:cstheme="minorBidi"/>
          <w:kern w:val="2"/>
          <w:sz w:val="22"/>
          <w:szCs w:val="22"/>
          <w:lang w:val="de-AT" w:eastAsia="en-US"/>
          <w14:ligatures w14:val="standardContextual"/>
        </w:rPr>
      </w:pPr>
      <w:r>
        <w:rPr>
          <w:rFonts w:ascii="Aptos" w:hAnsi="Aptos"/>
        </w:rPr>
        <w:br w:type="page"/>
      </w:r>
    </w:p>
    <w:p w14:paraId="013023B1" w14:textId="77777777" w:rsidR="00356D1C" w:rsidRPr="00356D1C" w:rsidRDefault="00356D1C" w:rsidP="00356D1C">
      <w:pPr>
        <w:pStyle w:val="berschrift1"/>
        <w:rPr>
          <w:rFonts w:ascii="Aptos" w:hAnsi="Aptos"/>
        </w:rPr>
      </w:pPr>
      <w:r w:rsidRPr="00356D1C">
        <w:rPr>
          <w:rFonts w:ascii="Aptos" w:hAnsi="Aptos"/>
        </w:rPr>
        <w:lastRenderedPageBreak/>
        <w:t>Berechnung des Haushalteinkommens</w:t>
      </w:r>
    </w:p>
    <w:p w14:paraId="2ED5DC06" w14:textId="77777777" w:rsidR="00356D1C" w:rsidRPr="00356D1C" w:rsidRDefault="00356D1C" w:rsidP="00356D1C">
      <w:pPr>
        <w:spacing w:after="3"/>
        <w:ind w:left="-5"/>
        <w:rPr>
          <w:rFonts w:ascii="Aptos" w:hAnsi="Aptos"/>
          <w:sz w:val="22"/>
        </w:rPr>
      </w:pPr>
    </w:p>
    <w:p w14:paraId="5D6697CA" w14:textId="77777777" w:rsidR="00356D1C" w:rsidRPr="00356D1C" w:rsidRDefault="00356D1C" w:rsidP="00356D1C">
      <w:pPr>
        <w:pStyle w:val="KeinLeerraum"/>
        <w:rPr>
          <w:rFonts w:ascii="Aptos" w:hAnsi="Aptos"/>
        </w:rPr>
      </w:pPr>
      <w:r w:rsidRPr="00356D1C">
        <w:rPr>
          <w:rFonts w:ascii="Aptos" w:hAnsi="Aptos"/>
        </w:rPr>
        <w:t xml:space="preserve">Für die </w:t>
      </w:r>
      <w:r w:rsidRPr="00356D1C">
        <w:rPr>
          <w:rFonts w:ascii="Aptos" w:hAnsi="Aptos"/>
          <w:caps/>
        </w:rPr>
        <w:t>Berechnung</w:t>
      </w:r>
      <w:r w:rsidRPr="00356D1C">
        <w:rPr>
          <w:rFonts w:ascii="Aptos" w:hAnsi="Aptos"/>
        </w:rPr>
        <w:t xml:space="preserve"> der Armutsgefährdung bildet immer das Haushaltseinkommen die Grundlage; die Armutsgefährdungsgrenze wird dabei multipliziert um den Faktor 0,5 für jeden zusätzlichen Erwachsenen/Jugendlichen (älter als 14 Jahre) im Haushalt, und um 0,3 für jedes Kind (jünger als 14 Jahre). </w:t>
      </w:r>
    </w:p>
    <w:p w14:paraId="43D9FBE8" w14:textId="77777777" w:rsidR="00356D1C" w:rsidRPr="00356D1C" w:rsidRDefault="00356D1C" w:rsidP="00356D1C">
      <w:pPr>
        <w:pStyle w:val="KeinLeerraum"/>
        <w:rPr>
          <w:rFonts w:ascii="Aptos" w:hAnsi="Aptos"/>
          <w:highlight w:val="lightGray"/>
        </w:rPr>
      </w:pPr>
      <w:r w:rsidRPr="00356D1C">
        <w:rPr>
          <w:rFonts w:ascii="Aptos" w:hAnsi="Aptos"/>
          <w:highlight w:val="lightGray"/>
        </w:rPr>
        <w:t>Beispiel: 1 Erwachsener und 3 Kinder (6, 8 und 15 Jahre)</w:t>
      </w:r>
    </w:p>
    <w:p w14:paraId="1CA1DB6F" w14:textId="34F37087" w:rsidR="00356D1C" w:rsidRPr="00356D1C" w:rsidRDefault="008A3895" w:rsidP="00356D1C">
      <w:pPr>
        <w:pStyle w:val="KeinLeerraum"/>
        <w:rPr>
          <w:rFonts w:ascii="Aptos" w:hAnsi="Aptos"/>
          <w:highlight w:val="lightGray"/>
        </w:rPr>
      </w:pPr>
      <w:r>
        <w:rPr>
          <w:rFonts w:ascii="Aptos" w:hAnsi="Aptos"/>
          <w:highlight w:val="lightGray"/>
        </w:rPr>
        <w:t>18.866</w:t>
      </w:r>
      <w:r w:rsidR="00356D1C" w:rsidRPr="00356D1C">
        <w:rPr>
          <w:rFonts w:ascii="Aptos" w:hAnsi="Aptos"/>
          <w:highlight w:val="lightGray"/>
        </w:rPr>
        <w:t xml:space="preserve"> (Maximales Einkommen pro Jahr) x 2,1 (1 + 0,3 +0,3 + 0.5)</w:t>
      </w:r>
    </w:p>
    <w:p w14:paraId="086BF73C" w14:textId="77777777" w:rsidR="00356D1C" w:rsidRPr="00356D1C" w:rsidRDefault="00356D1C" w:rsidP="00356D1C">
      <w:pPr>
        <w:ind w:left="-5"/>
        <w:rPr>
          <w:rFonts w:ascii="Aptos" w:hAnsi="Aptos"/>
          <w:sz w:val="22"/>
        </w:rPr>
      </w:pPr>
    </w:p>
    <w:tbl>
      <w:tblPr>
        <w:tblStyle w:val="Tabellenraster"/>
        <w:tblW w:w="5000" w:type="pct"/>
        <w:tblCellMar>
          <w:right w:w="0" w:type="dxa"/>
        </w:tblCellMar>
        <w:tblLook w:val="04A0" w:firstRow="1" w:lastRow="0" w:firstColumn="1" w:lastColumn="0" w:noHBand="0" w:noVBand="1"/>
      </w:tblPr>
      <w:tblGrid>
        <w:gridCol w:w="1840"/>
        <w:gridCol w:w="1314"/>
        <w:gridCol w:w="2057"/>
        <w:gridCol w:w="2057"/>
        <w:gridCol w:w="1794"/>
      </w:tblGrid>
      <w:tr w:rsidR="00356D1C" w:rsidRPr="00356D1C" w14:paraId="28B49644" w14:textId="77777777" w:rsidTr="007C1DA9">
        <w:tc>
          <w:tcPr>
            <w:tcW w:w="1015" w:type="pct"/>
            <w:shd w:val="clear" w:color="auto" w:fill="E7E6E6" w:themeFill="background2"/>
          </w:tcPr>
          <w:p w14:paraId="30F87E55" w14:textId="77777777" w:rsidR="00356D1C" w:rsidRPr="00356D1C" w:rsidRDefault="00356D1C" w:rsidP="007C1DA9">
            <w:pPr>
              <w:pStyle w:val="KeinLeerraum"/>
              <w:rPr>
                <w:rFonts w:ascii="Aptos" w:hAnsi="Aptos"/>
              </w:rPr>
            </w:pPr>
            <w:r w:rsidRPr="00356D1C">
              <w:rPr>
                <w:rFonts w:ascii="Aptos" w:hAnsi="Aptos"/>
              </w:rPr>
              <w:t>Haushaltsgröße</w:t>
            </w:r>
          </w:p>
        </w:tc>
        <w:tc>
          <w:tcPr>
            <w:tcW w:w="725" w:type="pct"/>
            <w:shd w:val="clear" w:color="auto" w:fill="E7E6E6" w:themeFill="background2"/>
          </w:tcPr>
          <w:p w14:paraId="48134BEF" w14:textId="77777777" w:rsidR="00356D1C" w:rsidRPr="00356D1C" w:rsidRDefault="00356D1C" w:rsidP="007C1DA9">
            <w:pPr>
              <w:pStyle w:val="KeinLeerraum"/>
              <w:rPr>
                <w:rFonts w:ascii="Aptos" w:hAnsi="Aptos"/>
              </w:rPr>
            </w:pPr>
            <w:r w:rsidRPr="00356D1C">
              <w:rPr>
                <w:rFonts w:ascii="Aptos" w:hAnsi="Aptos"/>
              </w:rPr>
              <w:t>Faktor für Berechnung</w:t>
            </w:r>
          </w:p>
        </w:tc>
        <w:tc>
          <w:tcPr>
            <w:tcW w:w="1135" w:type="pct"/>
            <w:shd w:val="clear" w:color="auto" w:fill="E7E6E6" w:themeFill="background2"/>
          </w:tcPr>
          <w:p w14:paraId="2754ED7D" w14:textId="77777777" w:rsidR="00356D1C" w:rsidRPr="00356D1C" w:rsidRDefault="00356D1C" w:rsidP="007C1DA9">
            <w:pPr>
              <w:pStyle w:val="KeinLeerraum"/>
              <w:rPr>
                <w:rFonts w:ascii="Aptos" w:hAnsi="Aptos"/>
              </w:rPr>
            </w:pPr>
            <w:r w:rsidRPr="00356D1C">
              <w:rPr>
                <w:rFonts w:ascii="Aptos" w:hAnsi="Aptos"/>
              </w:rPr>
              <w:t>Maximales Einkommen (pro Jahr)</w:t>
            </w:r>
          </w:p>
        </w:tc>
        <w:tc>
          <w:tcPr>
            <w:tcW w:w="1135" w:type="pct"/>
            <w:shd w:val="clear" w:color="auto" w:fill="E7E6E6" w:themeFill="background2"/>
          </w:tcPr>
          <w:p w14:paraId="002789D7" w14:textId="77777777" w:rsidR="00356D1C" w:rsidRPr="00356D1C" w:rsidRDefault="00356D1C" w:rsidP="007C1DA9">
            <w:pPr>
              <w:pStyle w:val="KeinLeerraum"/>
              <w:rPr>
                <w:rFonts w:ascii="Aptos" w:hAnsi="Aptos"/>
              </w:rPr>
            </w:pPr>
            <w:r w:rsidRPr="00356D1C">
              <w:rPr>
                <w:rFonts w:ascii="Aptos" w:hAnsi="Aptos"/>
              </w:rPr>
              <w:t>Maximales Einkommen (pro Monat, 1/12)</w:t>
            </w:r>
          </w:p>
        </w:tc>
        <w:tc>
          <w:tcPr>
            <w:tcW w:w="990" w:type="pct"/>
            <w:shd w:val="clear" w:color="auto" w:fill="E7E6E6" w:themeFill="background2"/>
          </w:tcPr>
          <w:p w14:paraId="07DF9DC7" w14:textId="77777777" w:rsidR="00356D1C" w:rsidRPr="00356D1C" w:rsidRDefault="00356D1C" w:rsidP="007C1DA9">
            <w:pPr>
              <w:pStyle w:val="KeinLeerraum"/>
              <w:rPr>
                <w:rFonts w:ascii="Aptos" w:hAnsi="Aptos"/>
              </w:rPr>
            </w:pPr>
            <w:r w:rsidRPr="00356D1C">
              <w:rPr>
                <w:rFonts w:ascii="Aptos" w:hAnsi="Aptos"/>
              </w:rPr>
              <w:t>Maximales Einkommen (1/14)</w:t>
            </w:r>
          </w:p>
        </w:tc>
      </w:tr>
      <w:tr w:rsidR="00356D1C" w:rsidRPr="00356D1C" w14:paraId="1A629987" w14:textId="77777777" w:rsidTr="007C1DA9">
        <w:tc>
          <w:tcPr>
            <w:tcW w:w="1015" w:type="pct"/>
          </w:tcPr>
          <w:p w14:paraId="32F56EAF" w14:textId="77777777" w:rsidR="00356D1C" w:rsidRPr="00356D1C" w:rsidRDefault="00356D1C" w:rsidP="00356D1C">
            <w:pPr>
              <w:pStyle w:val="KeinLeerraum"/>
              <w:rPr>
                <w:rFonts w:ascii="Aptos" w:hAnsi="Aptos"/>
              </w:rPr>
            </w:pPr>
            <w:r w:rsidRPr="00356D1C">
              <w:rPr>
                <w:rFonts w:ascii="Aptos" w:hAnsi="Aptos"/>
              </w:rPr>
              <w:t>1 Erwachsener</w:t>
            </w:r>
          </w:p>
        </w:tc>
        <w:tc>
          <w:tcPr>
            <w:tcW w:w="725" w:type="pct"/>
          </w:tcPr>
          <w:p w14:paraId="0CA3FED0" w14:textId="77777777" w:rsidR="00356D1C" w:rsidRPr="00356D1C" w:rsidRDefault="00356D1C" w:rsidP="00356D1C">
            <w:pPr>
              <w:pStyle w:val="KeinLeerraum"/>
              <w:rPr>
                <w:rFonts w:ascii="Aptos" w:hAnsi="Aptos"/>
              </w:rPr>
            </w:pPr>
            <w:r w:rsidRPr="00356D1C">
              <w:rPr>
                <w:rFonts w:ascii="Aptos" w:hAnsi="Aptos"/>
              </w:rPr>
              <w:t>x 1</w:t>
            </w:r>
          </w:p>
        </w:tc>
        <w:tc>
          <w:tcPr>
            <w:tcW w:w="1135" w:type="pct"/>
            <w:vAlign w:val="bottom"/>
          </w:tcPr>
          <w:p w14:paraId="0A733B7C" w14:textId="283B53A1" w:rsidR="00356D1C" w:rsidRPr="00356D1C" w:rsidRDefault="00356D1C" w:rsidP="00356D1C">
            <w:pPr>
              <w:pStyle w:val="KeinLeerraum"/>
              <w:rPr>
                <w:rFonts w:ascii="Aptos" w:hAnsi="Aptos"/>
              </w:rPr>
            </w:pPr>
            <w:r w:rsidRPr="00356D1C">
              <w:rPr>
                <w:rFonts w:ascii="Aptos" w:hAnsi="Aptos"/>
              </w:rPr>
              <w:t>18.8</w:t>
            </w:r>
            <w:r w:rsidR="00ED1500">
              <w:rPr>
                <w:rFonts w:ascii="Aptos" w:hAnsi="Aptos"/>
              </w:rPr>
              <w:t>6</w:t>
            </w:r>
            <w:r w:rsidRPr="00356D1C">
              <w:rPr>
                <w:rFonts w:ascii="Aptos" w:hAnsi="Aptos"/>
              </w:rPr>
              <w:t>6</w:t>
            </w:r>
          </w:p>
        </w:tc>
        <w:tc>
          <w:tcPr>
            <w:tcW w:w="1135" w:type="pct"/>
            <w:vAlign w:val="bottom"/>
          </w:tcPr>
          <w:p w14:paraId="01BDAB93" w14:textId="1B60C136" w:rsidR="00356D1C" w:rsidRPr="00356D1C" w:rsidRDefault="00356D1C" w:rsidP="00356D1C">
            <w:pPr>
              <w:pStyle w:val="KeinLeerraum"/>
              <w:rPr>
                <w:rFonts w:ascii="Aptos" w:hAnsi="Aptos"/>
              </w:rPr>
            </w:pPr>
            <w:r w:rsidRPr="00356D1C">
              <w:rPr>
                <w:rFonts w:ascii="Aptos" w:hAnsi="Aptos" w:cs="Calibri"/>
                <w:color w:val="000000"/>
              </w:rPr>
              <w:t>1.572</w:t>
            </w:r>
          </w:p>
        </w:tc>
        <w:tc>
          <w:tcPr>
            <w:tcW w:w="990" w:type="pct"/>
            <w:vAlign w:val="bottom"/>
          </w:tcPr>
          <w:p w14:paraId="646BE5FA" w14:textId="7B2EB6A3" w:rsidR="00356D1C" w:rsidRPr="00356D1C" w:rsidRDefault="00356D1C" w:rsidP="00356D1C">
            <w:pPr>
              <w:pStyle w:val="KeinLeerraum"/>
              <w:rPr>
                <w:rFonts w:ascii="Aptos" w:hAnsi="Aptos"/>
              </w:rPr>
            </w:pPr>
            <w:r w:rsidRPr="00356D1C">
              <w:rPr>
                <w:rFonts w:ascii="Aptos" w:hAnsi="Aptos" w:cs="Calibri"/>
                <w:color w:val="000000"/>
              </w:rPr>
              <w:t>1.348</w:t>
            </w:r>
          </w:p>
        </w:tc>
      </w:tr>
      <w:tr w:rsidR="00356D1C" w:rsidRPr="00356D1C" w14:paraId="2B6D7E67" w14:textId="77777777" w:rsidTr="007C1DA9">
        <w:tc>
          <w:tcPr>
            <w:tcW w:w="1015" w:type="pct"/>
          </w:tcPr>
          <w:p w14:paraId="53A89FD7" w14:textId="77777777" w:rsidR="00356D1C" w:rsidRPr="00356D1C" w:rsidRDefault="00356D1C" w:rsidP="00356D1C">
            <w:pPr>
              <w:pStyle w:val="KeinLeerraum"/>
              <w:rPr>
                <w:rFonts w:ascii="Aptos" w:hAnsi="Aptos"/>
              </w:rPr>
            </w:pPr>
            <w:r w:rsidRPr="00356D1C">
              <w:rPr>
                <w:rFonts w:ascii="Aptos" w:hAnsi="Aptos"/>
              </w:rPr>
              <w:t xml:space="preserve">1 Erwachsener </w:t>
            </w:r>
          </w:p>
          <w:p w14:paraId="0708E61B" w14:textId="77777777" w:rsidR="00356D1C" w:rsidRPr="00356D1C" w:rsidRDefault="00356D1C" w:rsidP="00356D1C">
            <w:pPr>
              <w:pStyle w:val="KeinLeerraum"/>
              <w:rPr>
                <w:rFonts w:ascii="Aptos" w:hAnsi="Aptos"/>
              </w:rPr>
            </w:pPr>
            <w:r w:rsidRPr="00356D1C">
              <w:rPr>
                <w:rFonts w:ascii="Aptos" w:hAnsi="Aptos"/>
              </w:rPr>
              <w:t>+ 1 Kind</w:t>
            </w:r>
          </w:p>
        </w:tc>
        <w:tc>
          <w:tcPr>
            <w:tcW w:w="725" w:type="pct"/>
          </w:tcPr>
          <w:p w14:paraId="7B705BF8" w14:textId="77777777" w:rsidR="00356D1C" w:rsidRPr="00356D1C" w:rsidRDefault="00356D1C" w:rsidP="00356D1C">
            <w:pPr>
              <w:pStyle w:val="KeinLeerraum"/>
              <w:rPr>
                <w:rFonts w:ascii="Aptos" w:hAnsi="Aptos"/>
              </w:rPr>
            </w:pPr>
            <w:r w:rsidRPr="00356D1C">
              <w:rPr>
                <w:rFonts w:ascii="Aptos" w:hAnsi="Aptos"/>
              </w:rPr>
              <w:t>x 1,3</w:t>
            </w:r>
          </w:p>
        </w:tc>
        <w:tc>
          <w:tcPr>
            <w:tcW w:w="1135" w:type="pct"/>
            <w:vAlign w:val="bottom"/>
          </w:tcPr>
          <w:p w14:paraId="208521D9" w14:textId="4F0C8734" w:rsidR="00356D1C" w:rsidRPr="00356D1C" w:rsidRDefault="00356D1C" w:rsidP="00356D1C">
            <w:pPr>
              <w:rPr>
                <w:rFonts w:ascii="Aptos" w:hAnsi="Aptos" w:cs="Calibri"/>
                <w:color w:val="000000"/>
                <w:sz w:val="22"/>
                <w:szCs w:val="22"/>
              </w:rPr>
            </w:pPr>
            <w:r w:rsidRPr="00356D1C">
              <w:rPr>
                <w:rFonts w:ascii="Aptos" w:hAnsi="Aptos" w:cs="Calibri"/>
                <w:color w:val="000000"/>
                <w:sz w:val="22"/>
                <w:szCs w:val="22"/>
              </w:rPr>
              <w:t>24.526</w:t>
            </w:r>
          </w:p>
        </w:tc>
        <w:tc>
          <w:tcPr>
            <w:tcW w:w="1135" w:type="pct"/>
            <w:vAlign w:val="bottom"/>
          </w:tcPr>
          <w:p w14:paraId="2E7032E9" w14:textId="74CD0B89" w:rsidR="00356D1C" w:rsidRPr="00356D1C" w:rsidRDefault="00356D1C" w:rsidP="00356D1C">
            <w:pPr>
              <w:pStyle w:val="KeinLeerraum"/>
              <w:rPr>
                <w:rFonts w:ascii="Aptos" w:hAnsi="Aptos"/>
              </w:rPr>
            </w:pPr>
            <w:r w:rsidRPr="00356D1C">
              <w:rPr>
                <w:rFonts w:ascii="Aptos" w:hAnsi="Aptos" w:cs="Calibri"/>
                <w:color w:val="000000"/>
              </w:rPr>
              <w:t>2.044</w:t>
            </w:r>
          </w:p>
        </w:tc>
        <w:tc>
          <w:tcPr>
            <w:tcW w:w="990" w:type="pct"/>
            <w:vAlign w:val="bottom"/>
          </w:tcPr>
          <w:p w14:paraId="215DED83" w14:textId="04A0919B" w:rsidR="00356D1C" w:rsidRPr="00356D1C" w:rsidRDefault="00356D1C" w:rsidP="00356D1C">
            <w:pPr>
              <w:pStyle w:val="KeinLeerraum"/>
              <w:rPr>
                <w:rFonts w:ascii="Aptos" w:hAnsi="Aptos"/>
              </w:rPr>
            </w:pPr>
            <w:r w:rsidRPr="00356D1C">
              <w:rPr>
                <w:rFonts w:ascii="Aptos" w:hAnsi="Aptos" w:cs="Calibri"/>
                <w:color w:val="000000"/>
              </w:rPr>
              <w:t>1.752</w:t>
            </w:r>
          </w:p>
        </w:tc>
      </w:tr>
      <w:tr w:rsidR="00356D1C" w:rsidRPr="00356D1C" w14:paraId="5DE29C34" w14:textId="77777777" w:rsidTr="007C1DA9">
        <w:tc>
          <w:tcPr>
            <w:tcW w:w="1015" w:type="pct"/>
          </w:tcPr>
          <w:p w14:paraId="2296F7A8" w14:textId="77777777" w:rsidR="00356D1C" w:rsidRPr="00356D1C" w:rsidRDefault="00356D1C" w:rsidP="00356D1C">
            <w:pPr>
              <w:pStyle w:val="KeinLeerraum"/>
              <w:rPr>
                <w:rFonts w:ascii="Aptos" w:hAnsi="Aptos"/>
              </w:rPr>
            </w:pPr>
            <w:r w:rsidRPr="00356D1C">
              <w:rPr>
                <w:rFonts w:ascii="Aptos" w:hAnsi="Aptos"/>
              </w:rPr>
              <w:t xml:space="preserve">1 Erwachsener </w:t>
            </w:r>
          </w:p>
          <w:p w14:paraId="14A7B164" w14:textId="77777777" w:rsidR="00356D1C" w:rsidRPr="00356D1C" w:rsidRDefault="00356D1C" w:rsidP="00356D1C">
            <w:pPr>
              <w:pStyle w:val="KeinLeerraum"/>
              <w:rPr>
                <w:rFonts w:ascii="Aptos" w:hAnsi="Aptos"/>
              </w:rPr>
            </w:pPr>
            <w:r w:rsidRPr="00356D1C">
              <w:rPr>
                <w:rFonts w:ascii="Aptos" w:hAnsi="Aptos"/>
              </w:rPr>
              <w:t>+ 2 Kinder</w:t>
            </w:r>
          </w:p>
        </w:tc>
        <w:tc>
          <w:tcPr>
            <w:tcW w:w="725" w:type="pct"/>
          </w:tcPr>
          <w:p w14:paraId="004CF624" w14:textId="77777777" w:rsidR="00356D1C" w:rsidRPr="00356D1C" w:rsidRDefault="00356D1C" w:rsidP="00356D1C">
            <w:pPr>
              <w:pStyle w:val="KeinLeerraum"/>
              <w:rPr>
                <w:rFonts w:ascii="Aptos" w:hAnsi="Aptos"/>
              </w:rPr>
            </w:pPr>
            <w:r w:rsidRPr="00356D1C">
              <w:rPr>
                <w:rFonts w:ascii="Aptos" w:hAnsi="Aptos"/>
              </w:rPr>
              <w:t>x 1,6</w:t>
            </w:r>
          </w:p>
        </w:tc>
        <w:tc>
          <w:tcPr>
            <w:tcW w:w="1135" w:type="pct"/>
            <w:vAlign w:val="bottom"/>
          </w:tcPr>
          <w:p w14:paraId="238B6805" w14:textId="53A1BF41" w:rsidR="00356D1C" w:rsidRPr="00356D1C" w:rsidRDefault="00356D1C" w:rsidP="00356D1C">
            <w:pPr>
              <w:pStyle w:val="KeinLeerraum"/>
              <w:rPr>
                <w:rFonts w:ascii="Aptos" w:hAnsi="Aptos"/>
              </w:rPr>
            </w:pPr>
            <w:r w:rsidRPr="00356D1C">
              <w:rPr>
                <w:rFonts w:ascii="Aptos" w:hAnsi="Aptos" w:cs="Calibri"/>
                <w:color w:val="000000"/>
              </w:rPr>
              <w:t>30.186</w:t>
            </w:r>
          </w:p>
        </w:tc>
        <w:tc>
          <w:tcPr>
            <w:tcW w:w="1135" w:type="pct"/>
            <w:vAlign w:val="bottom"/>
          </w:tcPr>
          <w:p w14:paraId="36225059" w14:textId="37791EF7" w:rsidR="00356D1C" w:rsidRPr="00356D1C" w:rsidRDefault="00356D1C" w:rsidP="00356D1C">
            <w:pPr>
              <w:pStyle w:val="KeinLeerraum"/>
              <w:rPr>
                <w:rFonts w:ascii="Aptos" w:hAnsi="Aptos"/>
              </w:rPr>
            </w:pPr>
            <w:r w:rsidRPr="00356D1C">
              <w:rPr>
                <w:rFonts w:ascii="Aptos" w:hAnsi="Aptos" w:cs="Calibri"/>
                <w:color w:val="000000"/>
              </w:rPr>
              <w:t>2.515</w:t>
            </w:r>
          </w:p>
        </w:tc>
        <w:tc>
          <w:tcPr>
            <w:tcW w:w="990" w:type="pct"/>
            <w:vAlign w:val="bottom"/>
          </w:tcPr>
          <w:p w14:paraId="5D7147F6" w14:textId="25B36327" w:rsidR="00356D1C" w:rsidRPr="00356D1C" w:rsidRDefault="00356D1C" w:rsidP="00356D1C">
            <w:pPr>
              <w:pStyle w:val="KeinLeerraum"/>
              <w:rPr>
                <w:rFonts w:ascii="Aptos" w:hAnsi="Aptos"/>
              </w:rPr>
            </w:pPr>
            <w:r w:rsidRPr="00356D1C">
              <w:rPr>
                <w:rFonts w:ascii="Aptos" w:hAnsi="Aptos" w:cs="Calibri"/>
                <w:color w:val="000000"/>
              </w:rPr>
              <w:t>2.156</w:t>
            </w:r>
          </w:p>
        </w:tc>
      </w:tr>
      <w:tr w:rsidR="00356D1C" w:rsidRPr="00356D1C" w14:paraId="05ACAEEA" w14:textId="77777777" w:rsidTr="007C1DA9">
        <w:tc>
          <w:tcPr>
            <w:tcW w:w="1015" w:type="pct"/>
          </w:tcPr>
          <w:p w14:paraId="598F700C" w14:textId="77777777" w:rsidR="00356D1C" w:rsidRPr="00356D1C" w:rsidRDefault="00356D1C" w:rsidP="00356D1C">
            <w:pPr>
              <w:pStyle w:val="KeinLeerraum"/>
              <w:rPr>
                <w:rFonts w:ascii="Aptos" w:hAnsi="Aptos"/>
              </w:rPr>
            </w:pPr>
            <w:r w:rsidRPr="00356D1C">
              <w:rPr>
                <w:rFonts w:ascii="Aptos" w:hAnsi="Aptos"/>
              </w:rPr>
              <w:t>2 Erwachsene</w:t>
            </w:r>
          </w:p>
        </w:tc>
        <w:tc>
          <w:tcPr>
            <w:tcW w:w="725" w:type="pct"/>
          </w:tcPr>
          <w:p w14:paraId="6ECA718B" w14:textId="77777777" w:rsidR="00356D1C" w:rsidRPr="00356D1C" w:rsidRDefault="00356D1C" w:rsidP="00356D1C">
            <w:pPr>
              <w:pStyle w:val="KeinLeerraum"/>
              <w:rPr>
                <w:rFonts w:ascii="Aptos" w:hAnsi="Aptos"/>
              </w:rPr>
            </w:pPr>
            <w:r w:rsidRPr="00356D1C">
              <w:rPr>
                <w:rFonts w:ascii="Aptos" w:hAnsi="Aptos"/>
              </w:rPr>
              <w:t>x 1,5</w:t>
            </w:r>
          </w:p>
        </w:tc>
        <w:tc>
          <w:tcPr>
            <w:tcW w:w="1135" w:type="pct"/>
            <w:vAlign w:val="bottom"/>
          </w:tcPr>
          <w:p w14:paraId="6772E4FE" w14:textId="63D5ADC2" w:rsidR="00356D1C" w:rsidRPr="00356D1C" w:rsidRDefault="00356D1C" w:rsidP="00356D1C">
            <w:pPr>
              <w:pStyle w:val="KeinLeerraum"/>
              <w:rPr>
                <w:rFonts w:ascii="Aptos" w:hAnsi="Aptos"/>
              </w:rPr>
            </w:pPr>
            <w:r w:rsidRPr="00356D1C">
              <w:rPr>
                <w:rFonts w:ascii="Aptos" w:hAnsi="Aptos" w:cs="Calibri"/>
                <w:color w:val="000000"/>
              </w:rPr>
              <w:t>28.299</w:t>
            </w:r>
          </w:p>
        </w:tc>
        <w:tc>
          <w:tcPr>
            <w:tcW w:w="1135" w:type="pct"/>
            <w:vAlign w:val="bottom"/>
          </w:tcPr>
          <w:p w14:paraId="3DC7DC16" w14:textId="3F1000EB" w:rsidR="00356D1C" w:rsidRPr="00356D1C" w:rsidRDefault="00356D1C" w:rsidP="00356D1C">
            <w:pPr>
              <w:pStyle w:val="KeinLeerraum"/>
              <w:rPr>
                <w:rFonts w:ascii="Aptos" w:hAnsi="Aptos"/>
              </w:rPr>
            </w:pPr>
            <w:r w:rsidRPr="00356D1C">
              <w:rPr>
                <w:rFonts w:ascii="Aptos" w:hAnsi="Aptos" w:cs="Calibri"/>
                <w:color w:val="000000"/>
              </w:rPr>
              <w:t>2.358</w:t>
            </w:r>
          </w:p>
        </w:tc>
        <w:tc>
          <w:tcPr>
            <w:tcW w:w="990" w:type="pct"/>
            <w:vAlign w:val="bottom"/>
          </w:tcPr>
          <w:p w14:paraId="3752FC7A" w14:textId="1DEBA6A2" w:rsidR="00356D1C" w:rsidRPr="00356D1C" w:rsidRDefault="00356D1C" w:rsidP="00356D1C">
            <w:pPr>
              <w:pStyle w:val="KeinLeerraum"/>
              <w:rPr>
                <w:rFonts w:ascii="Aptos" w:hAnsi="Aptos"/>
              </w:rPr>
            </w:pPr>
            <w:r w:rsidRPr="00356D1C">
              <w:rPr>
                <w:rFonts w:ascii="Aptos" w:hAnsi="Aptos" w:cs="Calibri"/>
                <w:color w:val="000000"/>
              </w:rPr>
              <w:t>2.021</w:t>
            </w:r>
          </w:p>
        </w:tc>
      </w:tr>
      <w:tr w:rsidR="00356D1C" w:rsidRPr="00356D1C" w14:paraId="1D3C48E5" w14:textId="77777777" w:rsidTr="007C1DA9">
        <w:tc>
          <w:tcPr>
            <w:tcW w:w="1015" w:type="pct"/>
          </w:tcPr>
          <w:p w14:paraId="4CBEEB46" w14:textId="77777777" w:rsidR="00356D1C" w:rsidRPr="00356D1C" w:rsidRDefault="00356D1C" w:rsidP="00356D1C">
            <w:pPr>
              <w:pStyle w:val="KeinLeerraum"/>
              <w:rPr>
                <w:rFonts w:ascii="Aptos" w:hAnsi="Aptos"/>
              </w:rPr>
            </w:pPr>
            <w:r w:rsidRPr="00356D1C">
              <w:rPr>
                <w:rFonts w:ascii="Aptos" w:hAnsi="Aptos"/>
              </w:rPr>
              <w:t xml:space="preserve">2 Erwachsene </w:t>
            </w:r>
          </w:p>
          <w:p w14:paraId="5354B2F9" w14:textId="77777777" w:rsidR="00356D1C" w:rsidRPr="00356D1C" w:rsidRDefault="00356D1C" w:rsidP="00356D1C">
            <w:pPr>
              <w:pStyle w:val="KeinLeerraum"/>
              <w:rPr>
                <w:rFonts w:ascii="Aptos" w:hAnsi="Aptos"/>
              </w:rPr>
            </w:pPr>
            <w:r w:rsidRPr="00356D1C">
              <w:rPr>
                <w:rFonts w:ascii="Aptos" w:hAnsi="Aptos"/>
              </w:rPr>
              <w:t>+ 1 Kind</w:t>
            </w:r>
          </w:p>
        </w:tc>
        <w:tc>
          <w:tcPr>
            <w:tcW w:w="725" w:type="pct"/>
          </w:tcPr>
          <w:p w14:paraId="7362CC6D" w14:textId="77777777" w:rsidR="00356D1C" w:rsidRPr="00356D1C" w:rsidRDefault="00356D1C" w:rsidP="00356D1C">
            <w:pPr>
              <w:pStyle w:val="KeinLeerraum"/>
              <w:rPr>
                <w:rFonts w:ascii="Aptos" w:hAnsi="Aptos"/>
              </w:rPr>
            </w:pPr>
            <w:r w:rsidRPr="00356D1C">
              <w:rPr>
                <w:rFonts w:ascii="Aptos" w:hAnsi="Aptos"/>
              </w:rPr>
              <w:t>x 1,8</w:t>
            </w:r>
          </w:p>
        </w:tc>
        <w:tc>
          <w:tcPr>
            <w:tcW w:w="1135" w:type="pct"/>
            <w:vAlign w:val="bottom"/>
          </w:tcPr>
          <w:p w14:paraId="304966DD" w14:textId="68E50594" w:rsidR="00356D1C" w:rsidRPr="00356D1C" w:rsidRDefault="00356D1C" w:rsidP="00356D1C">
            <w:pPr>
              <w:pStyle w:val="KeinLeerraum"/>
              <w:rPr>
                <w:rFonts w:ascii="Aptos" w:hAnsi="Aptos"/>
              </w:rPr>
            </w:pPr>
            <w:r w:rsidRPr="00356D1C">
              <w:rPr>
                <w:rFonts w:ascii="Aptos" w:hAnsi="Aptos" w:cs="Calibri"/>
                <w:color w:val="000000"/>
              </w:rPr>
              <w:t>33.959</w:t>
            </w:r>
          </w:p>
        </w:tc>
        <w:tc>
          <w:tcPr>
            <w:tcW w:w="1135" w:type="pct"/>
            <w:vAlign w:val="bottom"/>
          </w:tcPr>
          <w:p w14:paraId="0AFBEA1B" w14:textId="6FCF6B3D" w:rsidR="00356D1C" w:rsidRPr="00356D1C" w:rsidRDefault="00356D1C" w:rsidP="00356D1C">
            <w:pPr>
              <w:pStyle w:val="KeinLeerraum"/>
              <w:rPr>
                <w:rFonts w:ascii="Aptos" w:hAnsi="Aptos"/>
              </w:rPr>
            </w:pPr>
            <w:r w:rsidRPr="00356D1C">
              <w:rPr>
                <w:rFonts w:ascii="Aptos" w:hAnsi="Aptos" w:cs="Calibri"/>
                <w:color w:val="000000"/>
              </w:rPr>
              <w:t>2.830</w:t>
            </w:r>
          </w:p>
        </w:tc>
        <w:tc>
          <w:tcPr>
            <w:tcW w:w="990" w:type="pct"/>
            <w:vAlign w:val="bottom"/>
          </w:tcPr>
          <w:p w14:paraId="7D50BBA9" w14:textId="4A1A2371" w:rsidR="00356D1C" w:rsidRPr="00356D1C" w:rsidRDefault="00356D1C" w:rsidP="00356D1C">
            <w:pPr>
              <w:pStyle w:val="KeinLeerraum"/>
              <w:rPr>
                <w:rFonts w:ascii="Aptos" w:hAnsi="Aptos"/>
              </w:rPr>
            </w:pPr>
            <w:r w:rsidRPr="00356D1C">
              <w:rPr>
                <w:rFonts w:ascii="Aptos" w:hAnsi="Aptos" w:cs="Calibri"/>
                <w:color w:val="000000"/>
              </w:rPr>
              <w:t>2.426</w:t>
            </w:r>
          </w:p>
        </w:tc>
      </w:tr>
      <w:tr w:rsidR="00356D1C" w:rsidRPr="00356D1C" w14:paraId="422858A7" w14:textId="77777777" w:rsidTr="007C1DA9">
        <w:tc>
          <w:tcPr>
            <w:tcW w:w="1015" w:type="pct"/>
          </w:tcPr>
          <w:p w14:paraId="2CC52E78" w14:textId="77777777" w:rsidR="00356D1C" w:rsidRPr="00356D1C" w:rsidRDefault="00356D1C" w:rsidP="00356D1C">
            <w:pPr>
              <w:pStyle w:val="KeinLeerraum"/>
              <w:rPr>
                <w:rFonts w:ascii="Aptos" w:hAnsi="Aptos"/>
              </w:rPr>
            </w:pPr>
            <w:r w:rsidRPr="00356D1C">
              <w:rPr>
                <w:rFonts w:ascii="Aptos" w:hAnsi="Aptos"/>
              </w:rPr>
              <w:t>2 Erwachsene</w:t>
            </w:r>
          </w:p>
          <w:p w14:paraId="23946AB1" w14:textId="77777777" w:rsidR="00356D1C" w:rsidRPr="00356D1C" w:rsidRDefault="00356D1C" w:rsidP="00356D1C">
            <w:pPr>
              <w:pStyle w:val="KeinLeerraum"/>
              <w:rPr>
                <w:rFonts w:ascii="Aptos" w:hAnsi="Aptos"/>
              </w:rPr>
            </w:pPr>
            <w:r w:rsidRPr="00356D1C">
              <w:rPr>
                <w:rFonts w:ascii="Aptos" w:hAnsi="Aptos"/>
              </w:rPr>
              <w:t>+ 2 Kinder</w:t>
            </w:r>
          </w:p>
        </w:tc>
        <w:tc>
          <w:tcPr>
            <w:tcW w:w="725" w:type="pct"/>
          </w:tcPr>
          <w:p w14:paraId="0FCDCB84" w14:textId="77777777" w:rsidR="00356D1C" w:rsidRPr="00356D1C" w:rsidRDefault="00356D1C" w:rsidP="00356D1C">
            <w:pPr>
              <w:pStyle w:val="KeinLeerraum"/>
              <w:rPr>
                <w:rFonts w:ascii="Aptos" w:hAnsi="Aptos"/>
              </w:rPr>
            </w:pPr>
            <w:r w:rsidRPr="00356D1C">
              <w:rPr>
                <w:rFonts w:ascii="Aptos" w:hAnsi="Aptos"/>
              </w:rPr>
              <w:t>x 2,1</w:t>
            </w:r>
          </w:p>
        </w:tc>
        <w:tc>
          <w:tcPr>
            <w:tcW w:w="1135" w:type="pct"/>
            <w:vAlign w:val="bottom"/>
          </w:tcPr>
          <w:p w14:paraId="650537CE" w14:textId="589F9EFE" w:rsidR="00356D1C" w:rsidRPr="00356D1C" w:rsidRDefault="00356D1C" w:rsidP="00356D1C">
            <w:pPr>
              <w:pStyle w:val="KeinLeerraum"/>
              <w:rPr>
                <w:rFonts w:ascii="Aptos" w:hAnsi="Aptos"/>
              </w:rPr>
            </w:pPr>
            <w:r w:rsidRPr="00356D1C">
              <w:rPr>
                <w:rFonts w:ascii="Aptos" w:hAnsi="Aptos" w:cs="Calibri"/>
                <w:color w:val="000000"/>
              </w:rPr>
              <w:t>39.619</w:t>
            </w:r>
          </w:p>
        </w:tc>
        <w:tc>
          <w:tcPr>
            <w:tcW w:w="1135" w:type="pct"/>
            <w:vAlign w:val="bottom"/>
          </w:tcPr>
          <w:p w14:paraId="143AC42A" w14:textId="78D700E1" w:rsidR="00356D1C" w:rsidRPr="00356D1C" w:rsidRDefault="00356D1C" w:rsidP="00356D1C">
            <w:pPr>
              <w:pStyle w:val="KeinLeerraum"/>
              <w:rPr>
                <w:rFonts w:ascii="Aptos" w:hAnsi="Aptos"/>
              </w:rPr>
            </w:pPr>
            <w:r w:rsidRPr="00356D1C">
              <w:rPr>
                <w:rFonts w:ascii="Aptos" w:hAnsi="Aptos" w:cs="Calibri"/>
                <w:color w:val="000000"/>
              </w:rPr>
              <w:t>3.302</w:t>
            </w:r>
          </w:p>
        </w:tc>
        <w:tc>
          <w:tcPr>
            <w:tcW w:w="990" w:type="pct"/>
            <w:vAlign w:val="bottom"/>
          </w:tcPr>
          <w:p w14:paraId="2D842912" w14:textId="7704AB65" w:rsidR="00356D1C" w:rsidRPr="00356D1C" w:rsidRDefault="00356D1C" w:rsidP="00356D1C">
            <w:pPr>
              <w:pStyle w:val="KeinLeerraum"/>
              <w:rPr>
                <w:rFonts w:ascii="Aptos" w:hAnsi="Aptos"/>
              </w:rPr>
            </w:pPr>
            <w:r w:rsidRPr="00356D1C">
              <w:rPr>
                <w:rFonts w:ascii="Aptos" w:hAnsi="Aptos" w:cs="Calibri"/>
                <w:color w:val="000000"/>
              </w:rPr>
              <w:t>2.830</w:t>
            </w:r>
          </w:p>
        </w:tc>
      </w:tr>
      <w:tr w:rsidR="00356D1C" w:rsidRPr="00356D1C" w14:paraId="2E688B09" w14:textId="77777777" w:rsidTr="007C1DA9">
        <w:tc>
          <w:tcPr>
            <w:tcW w:w="1015" w:type="pct"/>
          </w:tcPr>
          <w:p w14:paraId="20DDD297" w14:textId="77777777" w:rsidR="00356D1C" w:rsidRPr="00356D1C" w:rsidRDefault="00356D1C" w:rsidP="00356D1C">
            <w:pPr>
              <w:pStyle w:val="KeinLeerraum"/>
              <w:rPr>
                <w:rFonts w:ascii="Aptos" w:hAnsi="Aptos"/>
              </w:rPr>
            </w:pPr>
            <w:r w:rsidRPr="00356D1C">
              <w:rPr>
                <w:rFonts w:ascii="Aptos" w:hAnsi="Aptos"/>
              </w:rPr>
              <w:t xml:space="preserve">2 Erwachsene </w:t>
            </w:r>
          </w:p>
          <w:p w14:paraId="78E4AF1D" w14:textId="77777777" w:rsidR="00356D1C" w:rsidRPr="00356D1C" w:rsidRDefault="00356D1C" w:rsidP="00356D1C">
            <w:pPr>
              <w:pStyle w:val="KeinLeerraum"/>
              <w:rPr>
                <w:rFonts w:ascii="Aptos" w:hAnsi="Aptos"/>
              </w:rPr>
            </w:pPr>
            <w:r w:rsidRPr="00356D1C">
              <w:rPr>
                <w:rFonts w:ascii="Aptos" w:hAnsi="Aptos"/>
              </w:rPr>
              <w:t>+ 3 Kinder</w:t>
            </w:r>
          </w:p>
        </w:tc>
        <w:tc>
          <w:tcPr>
            <w:tcW w:w="725" w:type="pct"/>
          </w:tcPr>
          <w:p w14:paraId="781ED794" w14:textId="77777777" w:rsidR="00356D1C" w:rsidRPr="00356D1C" w:rsidRDefault="00356D1C" w:rsidP="00356D1C">
            <w:pPr>
              <w:pStyle w:val="KeinLeerraum"/>
              <w:rPr>
                <w:rFonts w:ascii="Aptos" w:hAnsi="Aptos"/>
              </w:rPr>
            </w:pPr>
            <w:r w:rsidRPr="00356D1C">
              <w:rPr>
                <w:rFonts w:ascii="Aptos" w:hAnsi="Aptos"/>
              </w:rPr>
              <w:t>x 2,4</w:t>
            </w:r>
          </w:p>
        </w:tc>
        <w:tc>
          <w:tcPr>
            <w:tcW w:w="1135" w:type="pct"/>
            <w:vAlign w:val="bottom"/>
          </w:tcPr>
          <w:p w14:paraId="52414645" w14:textId="5BCC289E" w:rsidR="00356D1C" w:rsidRPr="00356D1C" w:rsidRDefault="00356D1C" w:rsidP="00356D1C">
            <w:pPr>
              <w:pStyle w:val="KeinLeerraum"/>
              <w:rPr>
                <w:rFonts w:ascii="Aptos" w:hAnsi="Aptos"/>
              </w:rPr>
            </w:pPr>
            <w:r w:rsidRPr="00356D1C">
              <w:rPr>
                <w:rFonts w:ascii="Aptos" w:hAnsi="Aptos" w:cs="Calibri"/>
                <w:color w:val="000000"/>
              </w:rPr>
              <w:t>45.278</w:t>
            </w:r>
          </w:p>
        </w:tc>
        <w:tc>
          <w:tcPr>
            <w:tcW w:w="1135" w:type="pct"/>
            <w:vAlign w:val="bottom"/>
          </w:tcPr>
          <w:p w14:paraId="2D31A87F" w14:textId="0453B620" w:rsidR="00356D1C" w:rsidRPr="00356D1C" w:rsidRDefault="00356D1C" w:rsidP="00356D1C">
            <w:pPr>
              <w:pStyle w:val="KeinLeerraum"/>
              <w:rPr>
                <w:rFonts w:ascii="Aptos" w:hAnsi="Aptos"/>
              </w:rPr>
            </w:pPr>
            <w:r w:rsidRPr="00356D1C">
              <w:rPr>
                <w:rFonts w:ascii="Aptos" w:hAnsi="Aptos" w:cs="Calibri"/>
                <w:color w:val="000000"/>
              </w:rPr>
              <w:t>3.773</w:t>
            </w:r>
          </w:p>
        </w:tc>
        <w:tc>
          <w:tcPr>
            <w:tcW w:w="990" w:type="pct"/>
            <w:vAlign w:val="bottom"/>
          </w:tcPr>
          <w:p w14:paraId="6519EB66" w14:textId="1A9F087A" w:rsidR="00356D1C" w:rsidRPr="00356D1C" w:rsidRDefault="00356D1C" w:rsidP="00356D1C">
            <w:pPr>
              <w:pStyle w:val="KeinLeerraum"/>
              <w:rPr>
                <w:rFonts w:ascii="Aptos" w:hAnsi="Aptos"/>
              </w:rPr>
            </w:pPr>
            <w:r w:rsidRPr="00356D1C">
              <w:rPr>
                <w:rFonts w:ascii="Aptos" w:hAnsi="Aptos" w:cs="Calibri"/>
                <w:color w:val="000000"/>
              </w:rPr>
              <w:t>3.234</w:t>
            </w:r>
          </w:p>
        </w:tc>
      </w:tr>
    </w:tbl>
    <w:p w14:paraId="7BAAB015" w14:textId="77777777" w:rsidR="00356D1C" w:rsidRPr="00356D1C" w:rsidRDefault="00356D1C" w:rsidP="00356D1C">
      <w:pPr>
        <w:ind w:left="-5"/>
        <w:rPr>
          <w:rFonts w:ascii="Aptos" w:hAnsi="Aptos"/>
          <w:sz w:val="22"/>
        </w:rPr>
      </w:pPr>
    </w:p>
    <w:p w14:paraId="5E321156" w14:textId="77777777" w:rsidR="00356D1C" w:rsidRDefault="00356D1C" w:rsidP="00356D1C">
      <w:pPr>
        <w:spacing w:after="90"/>
        <w:ind w:left="-5"/>
        <w:rPr>
          <w:rFonts w:ascii="Aptos" w:hAnsi="Aptos"/>
          <w:i/>
          <w:sz w:val="22"/>
        </w:rPr>
      </w:pPr>
      <w:r w:rsidRPr="00356D1C">
        <w:rPr>
          <w:rFonts w:ascii="Aptos" w:hAnsi="Aptos"/>
          <w:i/>
          <w:sz w:val="22"/>
        </w:rPr>
        <w:t>Quelle: STATISTIK AUSTRIA, EU-SILC 202</w:t>
      </w:r>
      <w:r w:rsidRPr="00356D1C">
        <w:rPr>
          <w:rFonts w:ascii="Aptos" w:hAnsi="Aptos"/>
          <w:i/>
        </w:rPr>
        <w:t>3</w:t>
      </w:r>
      <w:r w:rsidRPr="00356D1C">
        <w:rPr>
          <w:rFonts w:ascii="Aptos" w:hAnsi="Aptos"/>
          <w:i/>
          <w:sz w:val="22"/>
        </w:rPr>
        <w:t xml:space="preserve">. Monatswert entspricht 1/12 des Jahreswertes; Kind = unter 14 Jahre.   </w:t>
      </w:r>
    </w:p>
    <w:p w14:paraId="57F22994" w14:textId="3A5B6EC6" w:rsidR="00356D1C" w:rsidRPr="00356D1C" w:rsidRDefault="00356D1C" w:rsidP="00356D1C">
      <w:pPr>
        <w:spacing w:after="90"/>
        <w:ind w:left="-5"/>
        <w:rPr>
          <w:rFonts w:ascii="Aptos" w:hAnsi="Aptos"/>
          <w:b/>
          <w:bCs/>
          <w:iCs/>
          <w:sz w:val="22"/>
        </w:rPr>
      </w:pPr>
      <w:r w:rsidRPr="00356D1C">
        <w:rPr>
          <w:rFonts w:ascii="Aptos" w:hAnsi="Aptos"/>
          <w:b/>
          <w:bCs/>
          <w:iCs/>
          <w:sz w:val="22"/>
        </w:rPr>
        <w:t>Ein aktuelles Berechnungsblatt stellt die Sozialplattform OÖ zur Verfügung</w:t>
      </w:r>
      <w:r>
        <w:rPr>
          <w:rFonts w:ascii="Aptos" w:hAnsi="Aptos"/>
          <w:b/>
          <w:bCs/>
          <w:iCs/>
          <w:sz w:val="22"/>
        </w:rPr>
        <w:t xml:space="preserve">: </w:t>
      </w:r>
      <w:hyperlink r:id="rId10" w:history="1">
        <w:r w:rsidRPr="002A722C">
          <w:rPr>
            <w:rStyle w:val="Hyperlink"/>
            <w:rFonts w:ascii="Aptos" w:hAnsi="Aptos"/>
            <w:b/>
            <w:bCs/>
            <w:iCs/>
            <w:sz w:val="22"/>
          </w:rPr>
          <w:t>https://www.hungeraufkunstundkultur.at/oberoesterreich/unterstuetzen</w:t>
        </w:r>
      </w:hyperlink>
      <w:r>
        <w:rPr>
          <w:rFonts w:ascii="Aptos" w:hAnsi="Aptos"/>
          <w:b/>
          <w:bCs/>
          <w:iCs/>
          <w:sz w:val="22"/>
        </w:rPr>
        <w:t xml:space="preserve"> </w:t>
      </w:r>
    </w:p>
    <w:p w14:paraId="41CFE5E3" w14:textId="77777777" w:rsidR="00356D1C" w:rsidRPr="00356D1C" w:rsidRDefault="00356D1C" w:rsidP="00356D1C">
      <w:pPr>
        <w:rPr>
          <w:rFonts w:ascii="Aptos" w:hAnsi="Aptos"/>
          <w:sz w:val="22"/>
        </w:rPr>
      </w:pPr>
    </w:p>
    <w:p w14:paraId="5FB3008B" w14:textId="77777777" w:rsidR="00356D1C" w:rsidRPr="00356D1C" w:rsidRDefault="00356D1C" w:rsidP="00356D1C">
      <w:pPr>
        <w:pStyle w:val="KeinLeerraum"/>
        <w:rPr>
          <w:rFonts w:ascii="Aptos" w:hAnsi="Aptos"/>
        </w:rPr>
      </w:pPr>
      <w:r w:rsidRPr="00356D1C">
        <w:rPr>
          <w:rFonts w:ascii="Aptos" w:hAnsi="Aptos"/>
        </w:rPr>
        <w:t>Bei der Ermittlung des Haushaltseinkommens werden alle Einkommensarten berücksichtigt, d.h. neben Erwerbseinkommen auch private Transfers (Alimente, Unterhalt) und sämtliche Sozialleistungen (wie z.B. Familienbeihilfe, Sozialhilfe, Arbeitslosengeld, Notstandshilfe, Kinderbetreuungsgeld, Wohnbeihilfe, Ausgleichszulage etc.).</w:t>
      </w:r>
    </w:p>
    <w:p w14:paraId="7128AE7B" w14:textId="77777777" w:rsidR="00356D1C" w:rsidRPr="00356D1C" w:rsidRDefault="00356D1C" w:rsidP="00356D1C">
      <w:pPr>
        <w:pStyle w:val="KeinLeerraum"/>
        <w:rPr>
          <w:rFonts w:ascii="Aptos" w:hAnsi="Aptos"/>
        </w:rPr>
      </w:pPr>
    </w:p>
    <w:p w14:paraId="40BAAAA8" w14:textId="77777777" w:rsidR="00356D1C" w:rsidRPr="00356D1C" w:rsidRDefault="00356D1C" w:rsidP="00356D1C">
      <w:pPr>
        <w:pStyle w:val="KeinLeerraum"/>
        <w:rPr>
          <w:rFonts w:ascii="Aptos" w:hAnsi="Aptos"/>
        </w:rPr>
      </w:pPr>
      <w:r w:rsidRPr="00356D1C">
        <w:rPr>
          <w:rFonts w:ascii="Aptos" w:hAnsi="Aptos"/>
        </w:rPr>
        <w:t xml:space="preserve">Im Rahmen des Kulturpasses gibt es </w:t>
      </w:r>
      <w:r w:rsidRPr="00356D1C">
        <w:rPr>
          <w:rFonts w:ascii="Aptos" w:hAnsi="Aptos"/>
          <w:b/>
          <w:bCs/>
        </w:rPr>
        <w:t>drei Ausnahmen: Pflegegeld, erhöhte Familienbeihilfe</w:t>
      </w:r>
      <w:r w:rsidRPr="00356D1C">
        <w:rPr>
          <w:rFonts w:ascii="Aptos" w:hAnsi="Aptos"/>
        </w:rPr>
        <w:t xml:space="preserve"> (der Erhöhungsbetrag und in diesen Fällen auch die Familienbeihilfe) sowie die </w:t>
      </w:r>
      <w:r w:rsidRPr="00356D1C">
        <w:rPr>
          <w:rFonts w:ascii="Aptos" w:hAnsi="Aptos"/>
          <w:b/>
          <w:bCs/>
        </w:rPr>
        <w:t xml:space="preserve">Heimopferrente </w:t>
      </w:r>
      <w:r w:rsidRPr="00356D1C">
        <w:rPr>
          <w:rFonts w:ascii="Aptos" w:hAnsi="Aptos"/>
        </w:rPr>
        <w:t>werden nicht eingerechnet. Denn das Pflegegeld ist eine Geldleistung für den Zukauf von Pflegedienstleistungen, die die tatsächlichen Kosten ohnehin nur teilweise abdeckt. Die erhöhte Familienbeihilfe wiederum wird Menschen mit einer sogenannten erheblichen Behinderung gewährt und hat die Aufgabe, die mit einer Beeinträchtigung verbundenen höheren Lebenshaltungskosten zumindest zum Teil abzudecken. Die Heimopferrente steht Personen zu, die traumatische Gewalt-Erfahrungen in Heimen gemacht haben; sie ist unpfändbar und wird auch nicht auf die Ausgleichzulage oder Mindestsicherung / Sozialhilfe angerechnet.</w:t>
      </w:r>
    </w:p>
    <w:p w14:paraId="5431C02D" w14:textId="0F1D99A8" w:rsidR="00356D1C" w:rsidRDefault="00356D1C">
      <w:pPr>
        <w:spacing w:after="160" w:line="259" w:lineRule="auto"/>
        <w:rPr>
          <w:rFonts w:ascii="Aptos" w:eastAsiaTheme="minorHAnsi" w:hAnsi="Aptos" w:cstheme="minorBidi"/>
          <w:b/>
          <w:iCs/>
          <w:color w:val="FF0000"/>
          <w:kern w:val="2"/>
          <w:sz w:val="22"/>
          <w:szCs w:val="22"/>
          <w:lang w:val="de-AT" w:eastAsia="en-US"/>
          <w14:ligatures w14:val="standardContextual"/>
        </w:rPr>
      </w:pPr>
      <w:r>
        <w:rPr>
          <w:rFonts w:ascii="Aptos" w:hAnsi="Aptos"/>
          <w:b/>
          <w:iCs/>
          <w:color w:val="FF0000"/>
        </w:rPr>
        <w:br w:type="page"/>
      </w:r>
    </w:p>
    <w:p w14:paraId="13A673B0" w14:textId="77777777" w:rsidR="00356D1C" w:rsidRPr="00356D1C" w:rsidRDefault="00356D1C" w:rsidP="00356D1C">
      <w:pPr>
        <w:pStyle w:val="berschrift1"/>
        <w:rPr>
          <w:rFonts w:ascii="Aptos" w:hAnsi="Aptos"/>
        </w:rPr>
      </w:pPr>
      <w:r w:rsidRPr="00356D1C">
        <w:rPr>
          <w:rFonts w:ascii="Aptos" w:hAnsi="Aptos"/>
        </w:rPr>
        <w:lastRenderedPageBreak/>
        <w:t xml:space="preserve">Kinder und Jugendliche ohne eigenes Einkommen:   </w:t>
      </w:r>
    </w:p>
    <w:p w14:paraId="73B0EBA5" w14:textId="77777777" w:rsidR="00356D1C" w:rsidRPr="00356D1C" w:rsidRDefault="00356D1C" w:rsidP="00356D1C">
      <w:pPr>
        <w:pStyle w:val="KeinLeerraum"/>
        <w:rPr>
          <w:rFonts w:ascii="Aptos" w:hAnsi="Aptos"/>
        </w:rPr>
      </w:pPr>
      <w:r w:rsidRPr="00356D1C">
        <w:rPr>
          <w:rFonts w:ascii="Aptos" w:hAnsi="Aptos"/>
        </w:rPr>
        <w:t xml:space="preserve">Kinder und Jugendliche bis 16 erhalten einen eigenen Pass, wenn die Eltern die Kriterien erfüllen.     </w:t>
      </w:r>
    </w:p>
    <w:p w14:paraId="654D086F" w14:textId="77777777" w:rsidR="00356D1C" w:rsidRPr="00356D1C" w:rsidRDefault="00356D1C" w:rsidP="00356D1C">
      <w:pPr>
        <w:pStyle w:val="berschrift1"/>
        <w:rPr>
          <w:rFonts w:ascii="Aptos" w:hAnsi="Aptos"/>
          <w:sz w:val="22"/>
        </w:rPr>
      </w:pPr>
      <w:r w:rsidRPr="00356D1C">
        <w:rPr>
          <w:rFonts w:ascii="Aptos" w:hAnsi="Aptos"/>
        </w:rPr>
        <w:t xml:space="preserve">Jugendliche und junge Erwachsene mit eigenem Einkommen: </w:t>
      </w:r>
      <w:r w:rsidRPr="00356D1C">
        <w:rPr>
          <w:rFonts w:ascii="Aptos" w:hAnsi="Aptos"/>
          <w:sz w:val="22"/>
        </w:rPr>
        <w:t xml:space="preserve">Ab 16 Jahren:   </w:t>
      </w:r>
    </w:p>
    <w:p w14:paraId="57496EF4" w14:textId="77777777" w:rsidR="00356D1C" w:rsidRPr="00356D1C" w:rsidRDefault="00356D1C" w:rsidP="00356D1C">
      <w:pPr>
        <w:pStyle w:val="KeinLeerraum"/>
        <w:rPr>
          <w:rFonts w:ascii="Aptos" w:hAnsi="Aptos"/>
        </w:rPr>
      </w:pPr>
      <w:r w:rsidRPr="00356D1C">
        <w:rPr>
          <w:rFonts w:ascii="Aptos" w:hAnsi="Aptos"/>
        </w:rPr>
        <w:t xml:space="preserve">Selbständige Lebensführung (eigener Haushalt): Überprüfung des Individualeinkommen. </w:t>
      </w:r>
    </w:p>
    <w:p w14:paraId="37325E4F" w14:textId="77777777" w:rsidR="00356D1C" w:rsidRPr="00356D1C" w:rsidRDefault="00356D1C" w:rsidP="00356D1C">
      <w:pPr>
        <w:pStyle w:val="KeinLeerraum"/>
        <w:rPr>
          <w:rFonts w:ascii="Aptos" w:hAnsi="Aptos"/>
        </w:rPr>
      </w:pPr>
      <w:r w:rsidRPr="00356D1C">
        <w:rPr>
          <w:rFonts w:ascii="Aptos" w:hAnsi="Aptos"/>
        </w:rPr>
        <w:t xml:space="preserve">Wohnsitz bei den Eltern: Überprüfung des Haushaltseinkommens   </w:t>
      </w:r>
    </w:p>
    <w:p w14:paraId="2258C41C" w14:textId="77777777" w:rsidR="00356D1C" w:rsidRPr="00356D1C" w:rsidRDefault="00356D1C" w:rsidP="00356D1C">
      <w:pPr>
        <w:pStyle w:val="berschrift1"/>
        <w:rPr>
          <w:rFonts w:ascii="Aptos" w:hAnsi="Aptos"/>
        </w:rPr>
      </w:pPr>
      <w:r w:rsidRPr="00356D1C">
        <w:rPr>
          <w:rFonts w:ascii="Aptos" w:hAnsi="Aptos"/>
        </w:rPr>
        <w:t>Studierende</w:t>
      </w:r>
    </w:p>
    <w:p w14:paraId="42681D9E" w14:textId="77777777" w:rsidR="00356D1C" w:rsidRPr="00356D1C" w:rsidRDefault="00356D1C" w:rsidP="00356D1C">
      <w:pPr>
        <w:pStyle w:val="KeinLeerraum"/>
        <w:rPr>
          <w:rFonts w:ascii="Aptos" w:hAnsi="Aptos"/>
        </w:rPr>
      </w:pPr>
      <w:r w:rsidRPr="00356D1C">
        <w:rPr>
          <w:rFonts w:ascii="Aptos" w:hAnsi="Aptos"/>
        </w:rPr>
        <w:t xml:space="preserve">Als Studierende*r habe ich keinen Anspruch auf den Pass. Ausnahme: Ich beziehe Sozialhilfe oder Leistungen der ÖH (Sozialtopf/ besondere Unterstützungen). Wenn andere soziale Problemlagen im Vordergrund stehen wie Alleinerzieher*innen, dann entscheiden diese.   </w:t>
      </w:r>
    </w:p>
    <w:p w14:paraId="2F452020" w14:textId="77777777" w:rsidR="00356D1C" w:rsidRPr="00356D1C" w:rsidRDefault="00356D1C" w:rsidP="00356D1C">
      <w:pPr>
        <w:pStyle w:val="KeinLeerraum"/>
        <w:rPr>
          <w:rFonts w:ascii="Aptos" w:hAnsi="Aptos"/>
        </w:rPr>
      </w:pPr>
      <w:r w:rsidRPr="00356D1C">
        <w:rPr>
          <w:rFonts w:ascii="Aptos" w:hAnsi="Aptos"/>
        </w:rPr>
        <w:t xml:space="preserve">Studierende verfügen in den meisten Fällen über kein Einkommen, das die Armutsgefährdungsgrenze übersteigt. Trotzdem berechtigt diese Situation nicht, den Kulturpass in Anspruch zu nehmen. Das Studiengeld für mittellose Student*innen ist berechnet an den tatsächlichen Ausgabepositionen- und Notwendigkeiten der Studierenden, bzw. die meisten Eltern haben für die Studienkosten aufgrund Ihrer Ausbildungsverpflichtung aufzukommen. Für individuell zu lösende schwierige finanzielle Situationen unterstützt das Sozialreferat der ÖH </w:t>
      </w:r>
      <w:proofErr w:type="gramStart"/>
      <w:r w:rsidRPr="00356D1C">
        <w:rPr>
          <w:rFonts w:ascii="Aptos" w:hAnsi="Aptos"/>
        </w:rPr>
        <w:t>diese Student</w:t>
      </w:r>
      <w:proofErr w:type="gramEnd"/>
      <w:r w:rsidRPr="00356D1C">
        <w:rPr>
          <w:rFonts w:ascii="Aptos" w:hAnsi="Aptos"/>
        </w:rPr>
        <w:t xml:space="preserve">*innen auf Antrag und nach individueller Bewertung auch mit dem Anspruch auf den Kulturpass. Selbsterhalterstipendiate haben keinen Anspruch auf den Kulturpass. Ihre Entscheidung zu studieren, ist eine bewusste Entscheidung aufgrund der Leistungen aus dem Stipendium, eigenem Einkommen sowie bisher Erspartem. Die Situation kann nicht als Armutsgefährdung betrachtet werden.    </w:t>
      </w:r>
    </w:p>
    <w:p w14:paraId="09EE2A6B" w14:textId="77777777" w:rsidR="00356D1C" w:rsidRPr="00356D1C" w:rsidRDefault="00356D1C" w:rsidP="00356D1C">
      <w:pPr>
        <w:pStyle w:val="berschrift1"/>
        <w:rPr>
          <w:rFonts w:ascii="Aptos" w:hAnsi="Aptos"/>
        </w:rPr>
      </w:pPr>
      <w:r w:rsidRPr="00356D1C">
        <w:rPr>
          <w:rFonts w:ascii="Aptos" w:hAnsi="Aptos"/>
        </w:rPr>
        <w:t>Volontär*innen</w:t>
      </w:r>
    </w:p>
    <w:p w14:paraId="10DE0698" w14:textId="77777777" w:rsidR="00356D1C" w:rsidRPr="00356D1C" w:rsidRDefault="00356D1C" w:rsidP="00356D1C">
      <w:pPr>
        <w:pStyle w:val="KeinLeerraum"/>
        <w:rPr>
          <w:rFonts w:ascii="Aptos" w:hAnsi="Aptos"/>
        </w:rPr>
      </w:pPr>
      <w:r w:rsidRPr="00356D1C">
        <w:rPr>
          <w:rFonts w:ascii="Aptos" w:hAnsi="Aptos"/>
        </w:rPr>
        <w:t xml:space="preserve">Als Volontär*in, bzw. Freiwillige/r habe ich keinen Anspruch auf den Kulturpass. Keine Ausnahmen. Ein Volontariat zu leisten ist eine freiwillige Entscheidung im Rahmen der beruflichen Ausbildung, und kann daher nicht als armutsgefährdete Situation betrachtet werden. </w:t>
      </w:r>
    </w:p>
    <w:p w14:paraId="30AF9FC7" w14:textId="77777777" w:rsidR="00356D1C" w:rsidRPr="00356D1C" w:rsidRDefault="00356D1C" w:rsidP="00356D1C">
      <w:pPr>
        <w:pStyle w:val="berschrift1"/>
        <w:rPr>
          <w:rFonts w:ascii="Aptos" w:hAnsi="Aptos"/>
        </w:rPr>
      </w:pPr>
      <w:r w:rsidRPr="00356D1C">
        <w:rPr>
          <w:rFonts w:ascii="Aptos" w:hAnsi="Aptos"/>
        </w:rPr>
        <w:t xml:space="preserve">Selbständig Erwerbstätige bzw. Freiberufler*innen, </w:t>
      </w:r>
    </w:p>
    <w:p w14:paraId="5C9175B9" w14:textId="107311C6" w:rsidR="00356D1C" w:rsidRPr="00356D1C" w:rsidRDefault="00356D1C" w:rsidP="00356D1C">
      <w:pPr>
        <w:pStyle w:val="KeinLeerraum"/>
        <w:rPr>
          <w:rFonts w:ascii="Aptos" w:hAnsi="Aptos"/>
        </w:rPr>
      </w:pPr>
      <w:r w:rsidRPr="00356D1C">
        <w:rPr>
          <w:rFonts w:ascii="Aptos" w:hAnsi="Aptos"/>
        </w:rPr>
        <w:t xml:space="preserve">deren Jahreshaushaltseinkommen unter </w:t>
      </w:r>
      <w:proofErr w:type="gramStart"/>
      <w:r w:rsidRPr="00356D1C">
        <w:rPr>
          <w:rFonts w:ascii="Aptos" w:hAnsi="Aptos"/>
        </w:rPr>
        <w:t>18.8</w:t>
      </w:r>
      <w:r w:rsidR="00ED1500">
        <w:rPr>
          <w:rFonts w:ascii="Aptos" w:hAnsi="Aptos"/>
        </w:rPr>
        <w:t>6</w:t>
      </w:r>
      <w:r w:rsidRPr="00356D1C">
        <w:rPr>
          <w:rFonts w:ascii="Aptos" w:hAnsi="Aptos"/>
        </w:rPr>
        <w:t>6,-</w:t>
      </w:r>
      <w:proofErr w:type="gramEnd"/>
      <w:r w:rsidRPr="00356D1C">
        <w:rPr>
          <w:rFonts w:ascii="Aptos" w:hAnsi="Aptos"/>
        </w:rPr>
        <w:t>€ pro alleinstehender Person liegt, haben Anspruch auf den Kulturpass gegen Vorlage ihres Einkommenssteuerbescheids aus dem Vorjahr.</w:t>
      </w:r>
    </w:p>
    <w:p w14:paraId="535E31A4" w14:textId="77777777" w:rsidR="00356D1C" w:rsidRPr="00356D1C" w:rsidRDefault="00356D1C" w:rsidP="00356D1C">
      <w:pPr>
        <w:pStyle w:val="berschrift1"/>
        <w:rPr>
          <w:rFonts w:ascii="Aptos" w:hAnsi="Aptos"/>
        </w:rPr>
      </w:pPr>
      <w:r w:rsidRPr="00356D1C">
        <w:rPr>
          <w:rFonts w:ascii="Aptos" w:hAnsi="Aptos"/>
        </w:rPr>
        <w:t xml:space="preserve">Begleitpersonen:   </w:t>
      </w:r>
    </w:p>
    <w:p w14:paraId="5FA34EF2" w14:textId="77777777" w:rsidR="00356D1C" w:rsidRPr="00356D1C" w:rsidRDefault="00356D1C" w:rsidP="00356D1C">
      <w:pPr>
        <w:pStyle w:val="KeinLeerraum"/>
        <w:rPr>
          <w:rFonts w:ascii="Aptos" w:hAnsi="Aptos"/>
        </w:rPr>
      </w:pPr>
      <w:r w:rsidRPr="00356D1C">
        <w:rPr>
          <w:rFonts w:ascii="Aptos" w:hAnsi="Aptos"/>
        </w:rPr>
        <w:t xml:space="preserve">Begleiter*innen, Sozialarbeiter*innen erhalten keinen Pass, es sei denn sie erfüllen selbst die Kriterien.  </w:t>
      </w:r>
    </w:p>
    <w:p w14:paraId="1718891C" w14:textId="77777777" w:rsidR="00356D1C" w:rsidRPr="00356D1C" w:rsidRDefault="00356D1C" w:rsidP="00356D1C">
      <w:pPr>
        <w:rPr>
          <w:rFonts w:ascii="Aptos" w:hAnsi="Aptos"/>
        </w:rPr>
      </w:pPr>
      <w:r w:rsidRPr="00356D1C">
        <w:rPr>
          <w:rFonts w:ascii="Aptos" w:hAnsi="Aptos"/>
        </w:rPr>
        <w:br w:type="page"/>
      </w:r>
    </w:p>
    <w:p w14:paraId="2350BFEE" w14:textId="77777777" w:rsidR="00356D1C" w:rsidRPr="00356D1C" w:rsidRDefault="00356D1C" w:rsidP="00356D1C">
      <w:pPr>
        <w:pStyle w:val="KeinLeerraum"/>
        <w:rPr>
          <w:rFonts w:ascii="Aptos" w:hAnsi="Aptos"/>
        </w:rPr>
      </w:pPr>
    </w:p>
    <w:p w14:paraId="6BDFCF3F" w14:textId="77777777" w:rsidR="00356D1C" w:rsidRPr="00356D1C" w:rsidRDefault="00356D1C" w:rsidP="00356D1C">
      <w:pPr>
        <w:pStyle w:val="KeinLeerraum"/>
        <w:rPr>
          <w:rFonts w:ascii="Aptos" w:hAnsi="Aptos"/>
        </w:rPr>
      </w:pPr>
      <w:r w:rsidRPr="00356D1C">
        <w:rPr>
          <w:rStyle w:val="berschrift1Zchn"/>
          <w:rFonts w:ascii="Aptos" w:hAnsi="Aptos"/>
        </w:rPr>
        <w:t>Personen mit einem Einkommen ÜBER der EU-SILC-Armutsgrenze</w:t>
      </w:r>
      <w:r w:rsidRPr="00356D1C">
        <w:rPr>
          <w:rFonts w:ascii="Aptos" w:hAnsi="Aptos"/>
        </w:rPr>
        <w:t xml:space="preserve">, </w:t>
      </w:r>
    </w:p>
    <w:p w14:paraId="041E9029" w14:textId="77777777" w:rsidR="00356D1C" w:rsidRPr="00356D1C" w:rsidRDefault="00356D1C" w:rsidP="00356D1C">
      <w:pPr>
        <w:pStyle w:val="KeinLeerraum"/>
        <w:rPr>
          <w:rFonts w:ascii="Aptos" w:hAnsi="Aptos"/>
        </w:rPr>
      </w:pPr>
      <w:r w:rsidRPr="00356D1C">
        <w:rPr>
          <w:rFonts w:ascii="Aptos" w:hAnsi="Aptos"/>
        </w:rPr>
        <w:t>die sich dennoch in einer prekären Lebenssituation befinden, können nach einer individuellen Prüfung ihrer Lebenssituation ebenfalls einen Kulturpass erhalten. Prekäre Einkommenssituationen, etwa durch überdurchschnittlich hohe Ausgabenerfordernisse, müssen in den Sozialberatungsstellen offengelegt und nachvollziehbar dargestellt werden. Da viele individuell finanziell prekäre Situationen nicht über die Offenlegung des Einkommens allein dargestellt werden können, kann ein Beratungsgespräch, das die Offenlegung der regelmäßigen Ausgaben mit einbezieht, zu Lösungen kommen, bei der der Kulturpass unterstützend ausgegeben werden kann.</w:t>
      </w:r>
    </w:p>
    <w:p w14:paraId="238D3A81" w14:textId="77777777" w:rsidR="00356D1C" w:rsidRPr="00356D1C" w:rsidRDefault="00356D1C" w:rsidP="00356D1C">
      <w:pPr>
        <w:pStyle w:val="berschrift1"/>
        <w:rPr>
          <w:rFonts w:ascii="Aptos" w:hAnsi="Aptos"/>
        </w:rPr>
      </w:pPr>
      <w:r w:rsidRPr="00356D1C">
        <w:rPr>
          <w:rFonts w:ascii="Aptos" w:hAnsi="Aptos"/>
        </w:rPr>
        <w:t>Wo gilt der Kulturpass?</w:t>
      </w:r>
    </w:p>
    <w:p w14:paraId="7C0A36E2" w14:textId="77777777" w:rsidR="00356D1C" w:rsidRPr="00356D1C" w:rsidRDefault="00356D1C" w:rsidP="00356D1C">
      <w:pPr>
        <w:pStyle w:val="KeinLeerraum"/>
        <w:rPr>
          <w:rFonts w:ascii="Aptos" w:hAnsi="Aptos"/>
        </w:rPr>
      </w:pPr>
      <w:r w:rsidRPr="00356D1C">
        <w:rPr>
          <w:rFonts w:ascii="Aptos" w:hAnsi="Aptos"/>
        </w:rPr>
        <w:t xml:space="preserve">Grundsätzlich gilt der Kulturpass bei allen Kultureinrichtungen, die sich an der Aktion „Hunger auf Kunst und Kultur beteiligen“. </w:t>
      </w:r>
    </w:p>
    <w:p w14:paraId="2EE87C01" w14:textId="77777777" w:rsidR="00356D1C" w:rsidRPr="00356D1C" w:rsidRDefault="00356D1C" w:rsidP="00356D1C">
      <w:pPr>
        <w:pStyle w:val="KeinLeerraum"/>
        <w:rPr>
          <w:rFonts w:ascii="Aptos" w:hAnsi="Aptos"/>
        </w:rPr>
      </w:pPr>
      <w:r w:rsidRPr="00356D1C">
        <w:rPr>
          <w:rFonts w:ascii="Aptos" w:hAnsi="Aptos"/>
        </w:rPr>
        <w:br/>
        <w:t xml:space="preserve">Für manche Vorstellungen/Produktionen gelten Einschränkungen, diese sind bei den jeweiligen Kultureinrichtungen zu erfragen.   </w:t>
      </w:r>
    </w:p>
    <w:p w14:paraId="27EA0E9A" w14:textId="77777777" w:rsidR="00356D1C" w:rsidRPr="00356D1C" w:rsidRDefault="00356D1C" w:rsidP="00356D1C">
      <w:pPr>
        <w:pStyle w:val="KeinLeerraum"/>
        <w:rPr>
          <w:rFonts w:ascii="Aptos" w:hAnsi="Aptos"/>
        </w:rPr>
      </w:pPr>
    </w:p>
    <w:p w14:paraId="593EF46C" w14:textId="77777777" w:rsidR="00356D1C" w:rsidRPr="00356D1C" w:rsidRDefault="00356D1C" w:rsidP="00356D1C">
      <w:pPr>
        <w:pStyle w:val="KeinLeerraum"/>
        <w:rPr>
          <w:rFonts w:ascii="Aptos" w:hAnsi="Aptos"/>
        </w:rPr>
      </w:pPr>
      <w:r w:rsidRPr="00356D1C">
        <w:rPr>
          <w:rFonts w:ascii="Aptos" w:hAnsi="Aptos"/>
        </w:rPr>
        <w:t xml:space="preserve">Die Aktion Hunger auf Kunst und Kultur gibt es derzeit in Wien, Salzburg, OÖ, Steiermark, Tirol, Vorarlberg, Burgenland und in NÖ. Aktuelle Listen der teilnehmenden Kulturbetriebe werden auf </w:t>
      </w:r>
      <w:hyperlink r:id="rId11" w:history="1">
        <w:r w:rsidRPr="00356D1C">
          <w:rPr>
            <w:rStyle w:val="Hyperlink"/>
            <w:rFonts w:ascii="Aptos" w:hAnsi="Aptos"/>
          </w:rPr>
          <w:t>https://www.hungeraufkunstundkultur.at/</w:t>
        </w:r>
      </w:hyperlink>
      <w:r w:rsidRPr="00356D1C">
        <w:rPr>
          <w:rFonts w:ascii="Aptos" w:hAnsi="Aptos"/>
        </w:rPr>
        <w:t xml:space="preserve"> </w:t>
      </w:r>
      <w:r w:rsidRPr="00356D1C">
        <w:rPr>
          <w:rStyle w:val="Hyperlink"/>
          <w:rFonts w:ascii="Aptos" w:hAnsi="Aptos"/>
          <w:color w:val="auto"/>
          <w:u w:val="none"/>
        </w:rPr>
        <w:t xml:space="preserve"> </w:t>
      </w:r>
      <w:r w:rsidRPr="00356D1C">
        <w:rPr>
          <w:rFonts w:ascii="Aptos" w:hAnsi="Aptos"/>
        </w:rPr>
        <w:t xml:space="preserve"> für alle Bundesländer veröffentlicht. </w:t>
      </w:r>
    </w:p>
    <w:p w14:paraId="5F33C234" w14:textId="77777777" w:rsidR="00356D1C" w:rsidRPr="00356D1C" w:rsidRDefault="00356D1C" w:rsidP="00356D1C">
      <w:pPr>
        <w:pStyle w:val="berschrift1"/>
        <w:rPr>
          <w:rFonts w:ascii="Aptos" w:hAnsi="Aptos"/>
        </w:rPr>
      </w:pPr>
      <w:r w:rsidRPr="00356D1C">
        <w:rPr>
          <w:rFonts w:ascii="Aptos" w:hAnsi="Aptos"/>
        </w:rPr>
        <w:t xml:space="preserve">Kulturpass-App </w:t>
      </w:r>
    </w:p>
    <w:p w14:paraId="5FAE1F1A" w14:textId="77777777" w:rsidR="00356D1C" w:rsidRPr="00356D1C" w:rsidRDefault="00356D1C" w:rsidP="00356D1C">
      <w:pPr>
        <w:pStyle w:val="KeinLeerraum"/>
        <w:rPr>
          <w:rFonts w:ascii="Aptos" w:hAnsi="Aptos"/>
        </w:rPr>
      </w:pPr>
      <w:r w:rsidRPr="00356D1C">
        <w:rPr>
          <w:rFonts w:ascii="Aptos" w:hAnsi="Aptos"/>
        </w:rPr>
        <w:t>Ab sofort steht die Kulturpass-APP für alle Kulturpass-Besitzer*innen auf Google Play und im Apple App-Store zur Verfügung. Die Kulturpass-APP präsentiert Ihnen das breitgefächerte Kulturangebot der Aktion Hunger auf Kunst und Kultur.</w:t>
      </w:r>
    </w:p>
    <w:p w14:paraId="35EC1CF6" w14:textId="77777777" w:rsidR="00356D1C" w:rsidRPr="00356D1C" w:rsidRDefault="00356D1C" w:rsidP="00356D1C">
      <w:pPr>
        <w:pStyle w:val="KeinLeerraum"/>
        <w:rPr>
          <w:rFonts w:ascii="Aptos" w:hAnsi="Aptos"/>
        </w:rPr>
      </w:pPr>
    </w:p>
    <w:p w14:paraId="3E1FCE27" w14:textId="77777777" w:rsidR="00356D1C" w:rsidRPr="00356D1C" w:rsidRDefault="00356D1C" w:rsidP="00356D1C">
      <w:pPr>
        <w:pStyle w:val="KeinLeerraum"/>
        <w:rPr>
          <w:rFonts w:ascii="Aptos" w:hAnsi="Aptos"/>
        </w:rPr>
      </w:pPr>
      <w:r w:rsidRPr="00356D1C">
        <w:rPr>
          <w:rFonts w:ascii="Aptos" w:hAnsi="Aptos"/>
        </w:rPr>
        <w:t xml:space="preserve">Eine Straßenkarte zeigt die Kultureinrichtungen in der Nähe an, die mit dem Kulturpass bei freiem Eintritt besucht werden können. Sie können die Kulturangebote </w:t>
      </w:r>
      <w:proofErr w:type="gramStart"/>
      <w:r w:rsidRPr="00356D1C">
        <w:rPr>
          <w:rFonts w:ascii="Aptos" w:hAnsi="Aptos"/>
        </w:rPr>
        <w:t>nach folgenden</w:t>
      </w:r>
      <w:proofErr w:type="gramEnd"/>
      <w:r w:rsidRPr="00356D1C">
        <w:rPr>
          <w:rFonts w:ascii="Aptos" w:hAnsi="Aptos"/>
        </w:rPr>
        <w:t xml:space="preserve"> 10 Kulturkategorien (Bibliothek, Bildung, Bühne, Dies &amp; Das, Festival, Film, Literatur Museum, Musik, Sehenswürdigkeit) filtern oder aber auch nach Schlagworten (Oper, Theater, Tanz, Natur/Umwelt etc.,) suchen. Es ist aber auch möglich, direkt über die Suchfunktion die Kultureinrichtung, den Kulturveranstalter Ihrer Wahl zu suchen. Jede Kultrureinrichtung/jeder Kulturveranstalter wird auf einer Detailseite präsentiert - insbesondere gibt es auf diesen Seiten Informationen dazu, wie der Kulturpass in der jeweiligen Kultureinrichtung genutzt werden kann.</w:t>
      </w:r>
    </w:p>
    <w:p w14:paraId="65347E44" w14:textId="77777777" w:rsidR="00356D1C" w:rsidRPr="00356D1C" w:rsidRDefault="00356D1C" w:rsidP="00356D1C">
      <w:pPr>
        <w:pStyle w:val="KeinLeerraum"/>
        <w:rPr>
          <w:rFonts w:ascii="Aptos" w:hAnsi="Aptos"/>
        </w:rPr>
      </w:pPr>
      <w:r w:rsidRPr="00356D1C">
        <w:rPr>
          <w:rFonts w:ascii="Aptos" w:hAnsi="Aptos"/>
        </w:rPr>
        <w:t>Eine Merkfunktion ermöglicht es, persönliche Favoriten zu kennzeichnen.</w:t>
      </w:r>
    </w:p>
    <w:p w14:paraId="29DCD736" w14:textId="77777777" w:rsidR="00356D1C" w:rsidRPr="00356D1C" w:rsidRDefault="00356D1C" w:rsidP="00356D1C">
      <w:pPr>
        <w:pStyle w:val="KeinLeerraum"/>
        <w:rPr>
          <w:rFonts w:ascii="Aptos" w:hAnsi="Aptos"/>
        </w:rPr>
      </w:pPr>
    </w:p>
    <w:p w14:paraId="18390AA9" w14:textId="77777777" w:rsidR="00356D1C" w:rsidRPr="00356D1C" w:rsidRDefault="00356D1C" w:rsidP="00356D1C">
      <w:pPr>
        <w:pStyle w:val="KeinLeerraum"/>
        <w:rPr>
          <w:rFonts w:ascii="Aptos" w:hAnsi="Aptos"/>
        </w:rPr>
      </w:pPr>
      <w:r w:rsidRPr="00356D1C">
        <w:rPr>
          <w:rFonts w:ascii="Aptos" w:hAnsi="Aptos"/>
        </w:rPr>
        <w:t>Jede/r Kulturpass-Besitzer*in hat auch die Möglichkeit, seinen Kulturpass hochzuladen, um ihn dann digital an der Kassa mit einem Lichtbildausweis vorzuweisen. Auch Ticketanfragen per E-Mail sind bei vielen Kulturinstitutionen möglich. Die APP ist in deutscher Sprache verfügbar.</w:t>
      </w:r>
    </w:p>
    <w:p w14:paraId="5F5AB947" w14:textId="77777777" w:rsidR="00356D1C" w:rsidRPr="00356D1C" w:rsidRDefault="00356D1C" w:rsidP="00356D1C">
      <w:pPr>
        <w:pStyle w:val="KeinLeerraum"/>
        <w:rPr>
          <w:rFonts w:ascii="Aptos" w:hAnsi="Aptos"/>
        </w:rPr>
      </w:pPr>
    </w:p>
    <w:p w14:paraId="3682C85D" w14:textId="77777777" w:rsidR="00356D1C" w:rsidRPr="00356D1C" w:rsidRDefault="00356D1C" w:rsidP="00356D1C">
      <w:pPr>
        <w:pStyle w:val="KeinLeerraum"/>
        <w:rPr>
          <w:rFonts w:ascii="Aptos" w:hAnsi="Aptos"/>
        </w:rPr>
      </w:pPr>
      <w:r w:rsidRPr="00356D1C">
        <w:rPr>
          <w:rFonts w:ascii="Aptos" w:hAnsi="Aptos"/>
        </w:rPr>
        <w:t>Über die News-Funktion erhalten Sie regelmäßig Kulturnachrichten bzw. Kulturangebote oder wichtige Informationen aus dem Sozialbereich. Auch bei den News haben Sie die Möglichkeit die Informationen nach Bundesland und/oder Kategorie zu filtern.</w:t>
      </w:r>
    </w:p>
    <w:p w14:paraId="524D5D05" w14:textId="77777777" w:rsidR="00356D1C" w:rsidRPr="00356D1C" w:rsidRDefault="00356D1C" w:rsidP="00356D1C">
      <w:pPr>
        <w:pStyle w:val="KeinLeerraum"/>
        <w:rPr>
          <w:rFonts w:ascii="Aptos" w:hAnsi="Aptos"/>
        </w:rPr>
      </w:pPr>
    </w:p>
    <w:p w14:paraId="7CF65C5C" w14:textId="77777777" w:rsidR="00356D1C" w:rsidRPr="00356D1C" w:rsidRDefault="00356D1C" w:rsidP="00356D1C">
      <w:pPr>
        <w:pStyle w:val="berschrift1"/>
        <w:rPr>
          <w:rFonts w:ascii="Aptos" w:hAnsi="Aptos"/>
        </w:rPr>
      </w:pPr>
      <w:r w:rsidRPr="00356D1C">
        <w:rPr>
          <w:rFonts w:ascii="Aptos" w:hAnsi="Aptos"/>
          <w:noProof/>
          <w:sz w:val="22"/>
        </w:rPr>
        <w:lastRenderedPageBreak/>
        <w:drawing>
          <wp:anchor distT="0" distB="0" distL="114300" distR="114300" simplePos="0" relativeHeight="251675648" behindDoc="0" locked="0" layoutInCell="1" allowOverlap="1" wp14:anchorId="4BAB8ABC" wp14:editId="0EF63A6C">
            <wp:simplePos x="0" y="0"/>
            <wp:positionH relativeFrom="column">
              <wp:posOffset>4034790</wp:posOffset>
            </wp:positionH>
            <wp:positionV relativeFrom="paragraph">
              <wp:posOffset>156210</wp:posOffset>
            </wp:positionV>
            <wp:extent cx="1689735" cy="2390775"/>
            <wp:effectExtent l="0" t="0" r="5715" b="9525"/>
            <wp:wrapSquare wrapText="bothSides"/>
            <wp:docPr id="762017500" name="Grafik 1"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17500" name="Grafik 1" descr="Ein Bild, das Text, Visitenkart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9735" cy="2390775"/>
                    </a:xfrm>
                    <a:prstGeom prst="rect">
                      <a:avLst/>
                    </a:prstGeom>
                  </pic:spPr>
                </pic:pic>
              </a:graphicData>
            </a:graphic>
          </wp:anchor>
        </w:drawing>
      </w:r>
      <w:r w:rsidRPr="00356D1C">
        <w:rPr>
          <w:rFonts w:ascii="Aptos" w:hAnsi="Aptos"/>
        </w:rPr>
        <w:t>Informationen für Ausgabestellen</w:t>
      </w:r>
    </w:p>
    <w:p w14:paraId="12422392" w14:textId="77777777" w:rsidR="00356D1C" w:rsidRPr="00356D1C" w:rsidRDefault="00356D1C" w:rsidP="00356D1C">
      <w:pPr>
        <w:pStyle w:val="KeinLeerraum"/>
        <w:rPr>
          <w:rFonts w:ascii="Aptos" w:hAnsi="Aptos"/>
        </w:rPr>
      </w:pPr>
    </w:p>
    <w:p w14:paraId="0E5B4C1E" w14:textId="77777777" w:rsidR="00356D1C" w:rsidRPr="00356D1C" w:rsidRDefault="00356D1C" w:rsidP="00356D1C">
      <w:pPr>
        <w:pStyle w:val="KeinLeerraum"/>
        <w:rPr>
          <w:rFonts w:ascii="Aptos" w:hAnsi="Aptos"/>
        </w:rPr>
      </w:pPr>
      <w:r w:rsidRPr="00356D1C">
        <w:rPr>
          <w:rFonts w:ascii="Aptos" w:hAnsi="Aptos"/>
        </w:rPr>
        <w:t xml:space="preserve">Pässe oder Werbematerial können jederzeit unter </w:t>
      </w:r>
      <w:hyperlink r:id="rId13" w:history="1">
        <w:r w:rsidRPr="00356D1C">
          <w:rPr>
            <w:rStyle w:val="Hyperlink"/>
            <w:rFonts w:ascii="Aptos" w:hAnsi="Aptos"/>
            <w:color w:val="auto"/>
            <w:u w:val="none"/>
          </w:rPr>
          <w:t>office@sozialplattform.at</w:t>
        </w:r>
      </w:hyperlink>
      <w:r w:rsidRPr="00356D1C">
        <w:rPr>
          <w:rStyle w:val="Hyperlink"/>
          <w:rFonts w:ascii="Aptos" w:hAnsi="Aptos"/>
          <w:color w:val="auto"/>
          <w:u w:val="none"/>
        </w:rPr>
        <w:t xml:space="preserve"> </w:t>
      </w:r>
      <w:r w:rsidRPr="00356D1C">
        <w:rPr>
          <w:rFonts w:ascii="Aptos" w:hAnsi="Aptos"/>
        </w:rPr>
        <w:t xml:space="preserve"> bzw. unter 0732-667594 nachbestellt werden. </w:t>
      </w:r>
    </w:p>
    <w:p w14:paraId="5F83D797" w14:textId="77777777" w:rsidR="00356D1C" w:rsidRPr="00356D1C" w:rsidRDefault="00356D1C" w:rsidP="00356D1C">
      <w:pPr>
        <w:pStyle w:val="KeinLeerraum"/>
        <w:rPr>
          <w:rFonts w:ascii="Aptos" w:hAnsi="Aptos"/>
        </w:rPr>
      </w:pPr>
    </w:p>
    <w:p w14:paraId="5FF29AA3" w14:textId="77777777" w:rsidR="00356D1C" w:rsidRPr="00356D1C" w:rsidRDefault="00356D1C" w:rsidP="00356D1C">
      <w:pPr>
        <w:pStyle w:val="KeinLeerraum"/>
        <w:rPr>
          <w:rFonts w:ascii="Aptos" w:hAnsi="Aptos"/>
        </w:rPr>
      </w:pPr>
      <w:r w:rsidRPr="00356D1C">
        <w:rPr>
          <w:rFonts w:ascii="Aptos" w:hAnsi="Aptos"/>
        </w:rPr>
        <w:t xml:space="preserve">Hier erhält man auch weitere Informationen zur Aktion „Hunger auf Kunst und Kultur“ für Oberösterreich. </w:t>
      </w:r>
    </w:p>
    <w:p w14:paraId="792356CC" w14:textId="77777777" w:rsidR="00356D1C" w:rsidRDefault="00356D1C" w:rsidP="00356D1C">
      <w:pPr>
        <w:pStyle w:val="KeinLeerraum"/>
        <w:rPr>
          <w:rStyle w:val="Hyperlink"/>
          <w:rFonts w:ascii="Aptos" w:hAnsi="Aptos"/>
        </w:rPr>
      </w:pPr>
      <w:r w:rsidRPr="00356D1C">
        <w:rPr>
          <w:rFonts w:ascii="Aptos" w:hAnsi="Aptos"/>
        </w:rPr>
        <w:br/>
      </w:r>
      <w:hyperlink r:id="rId14" w:history="1">
        <w:r w:rsidRPr="00356D1C">
          <w:rPr>
            <w:rStyle w:val="Hyperlink"/>
            <w:rFonts w:ascii="Aptos" w:hAnsi="Aptos"/>
          </w:rPr>
          <w:t>https://www.hungeraufkunstundkultur.at/</w:t>
        </w:r>
      </w:hyperlink>
    </w:p>
    <w:p w14:paraId="3BD2C5B7" w14:textId="13A6ACCA" w:rsidR="008A3895" w:rsidRPr="00356D1C" w:rsidRDefault="008A3895" w:rsidP="00356D1C">
      <w:pPr>
        <w:pStyle w:val="KeinLeerraum"/>
        <w:rPr>
          <w:rFonts w:ascii="Aptos" w:hAnsi="Aptos"/>
        </w:rPr>
      </w:pPr>
      <w:hyperlink r:id="rId15" w:history="1">
        <w:r w:rsidRPr="00B4246A">
          <w:rPr>
            <w:rStyle w:val="Hyperlink"/>
            <w:rFonts w:ascii="Aptos" w:hAnsi="Aptos"/>
          </w:rPr>
          <w:t>https://www.hungeraufkunstundkultur.at/oberoesterreich</w:t>
        </w:r>
      </w:hyperlink>
      <w:r>
        <w:rPr>
          <w:rFonts w:ascii="Aptos" w:hAnsi="Aptos"/>
        </w:rPr>
        <w:t xml:space="preserve"> </w:t>
      </w:r>
    </w:p>
    <w:p w14:paraId="5BC5CC6A" w14:textId="77777777" w:rsidR="00356D1C" w:rsidRPr="00356D1C" w:rsidRDefault="00B76414" w:rsidP="00356D1C">
      <w:pPr>
        <w:pStyle w:val="KeinLeerraum"/>
        <w:rPr>
          <w:rFonts w:ascii="Aptos" w:hAnsi="Aptos"/>
        </w:rPr>
      </w:pPr>
      <w:hyperlink r:id="rId16" w:history="1">
        <w:r w:rsidR="00356D1C" w:rsidRPr="00356D1C">
          <w:rPr>
            <w:rStyle w:val="Hyperlink"/>
            <w:rFonts w:ascii="Aptos" w:hAnsi="Aptos"/>
          </w:rPr>
          <w:t>www.sozialplattform.at</w:t>
        </w:r>
      </w:hyperlink>
      <w:r w:rsidR="00356D1C" w:rsidRPr="00356D1C">
        <w:rPr>
          <w:rFonts w:ascii="Aptos" w:hAnsi="Aptos"/>
        </w:rPr>
        <w:t xml:space="preserve">  </w:t>
      </w:r>
    </w:p>
    <w:bookmarkEnd w:id="1"/>
    <w:p w14:paraId="4E3FE589" w14:textId="77777777" w:rsidR="00356D1C" w:rsidRPr="00356D1C" w:rsidRDefault="00356D1C" w:rsidP="00356D1C">
      <w:pPr>
        <w:pStyle w:val="KeinLeerraum"/>
        <w:rPr>
          <w:rFonts w:ascii="Aptos" w:hAnsi="Aptos"/>
        </w:rPr>
      </w:pPr>
      <w:r w:rsidRPr="00356D1C">
        <w:rPr>
          <w:rFonts w:ascii="Aptos" w:hAnsi="Aptos"/>
        </w:rPr>
        <w:t xml:space="preserve"> </w:t>
      </w:r>
    </w:p>
    <w:p w14:paraId="0455893F" w14:textId="77777777" w:rsidR="00356D1C" w:rsidRPr="00356D1C" w:rsidRDefault="00356D1C" w:rsidP="00356D1C">
      <w:pPr>
        <w:pStyle w:val="KeinLeerraum"/>
        <w:rPr>
          <w:rFonts w:ascii="Aptos" w:hAnsi="Aptos"/>
        </w:rPr>
      </w:pPr>
      <w:r w:rsidRPr="00356D1C">
        <w:rPr>
          <w:rFonts w:ascii="Aptos" w:hAnsi="Aptos"/>
        </w:rPr>
        <w:t xml:space="preserve"> </w:t>
      </w:r>
    </w:p>
    <w:p w14:paraId="607EEC82" w14:textId="77777777" w:rsidR="00356D1C" w:rsidRPr="00356D1C" w:rsidRDefault="00356D1C" w:rsidP="00356D1C">
      <w:pPr>
        <w:pStyle w:val="KeinLeerraum"/>
        <w:rPr>
          <w:rFonts w:ascii="Aptos" w:hAnsi="Aptos"/>
        </w:rPr>
      </w:pPr>
      <w:r w:rsidRPr="00356D1C">
        <w:rPr>
          <w:rFonts w:ascii="Aptos" w:eastAsia="Arial" w:hAnsi="Aptos" w:cs="Arial"/>
        </w:rPr>
        <w:t xml:space="preserve"> </w:t>
      </w:r>
    </w:p>
    <w:bookmarkEnd w:id="0"/>
    <w:bookmarkEnd w:id="2"/>
    <w:p w14:paraId="00442108" w14:textId="77777777" w:rsidR="00356D1C" w:rsidRPr="00356D1C" w:rsidRDefault="00356D1C" w:rsidP="00356D1C">
      <w:pPr>
        <w:ind w:left="2491"/>
        <w:rPr>
          <w:rFonts w:ascii="Aptos" w:hAnsi="Aptos"/>
          <w:sz w:val="22"/>
        </w:rPr>
      </w:pPr>
    </w:p>
    <w:p w14:paraId="50B3CF4D" w14:textId="77777777" w:rsidR="00356D1C" w:rsidRPr="00356D1C" w:rsidRDefault="00356D1C" w:rsidP="00356D1C">
      <w:pPr>
        <w:rPr>
          <w:rFonts w:ascii="Aptos" w:hAnsi="Aptos"/>
        </w:rPr>
      </w:pPr>
    </w:p>
    <w:p w14:paraId="424AA29A" w14:textId="50D0D406" w:rsidR="00356D1C" w:rsidRPr="00356D1C" w:rsidRDefault="00356D1C">
      <w:pPr>
        <w:spacing w:after="160" w:line="259" w:lineRule="auto"/>
        <w:rPr>
          <w:rFonts w:ascii="Aptos" w:eastAsiaTheme="majorEastAsia" w:hAnsi="Aptos" w:cstheme="majorBidi"/>
          <w:b/>
          <w:color w:val="EB5D48"/>
          <w:sz w:val="28"/>
          <w:szCs w:val="40"/>
        </w:rPr>
      </w:pPr>
      <w:r w:rsidRPr="00356D1C">
        <w:rPr>
          <w:rFonts w:ascii="Aptos" w:hAnsi="Aptos"/>
        </w:rPr>
        <w:br w:type="page"/>
      </w:r>
    </w:p>
    <w:p w14:paraId="7662D0E7" w14:textId="77777777" w:rsidR="00681A26" w:rsidRDefault="00681A26" w:rsidP="00681A26">
      <w:pPr>
        <w:pStyle w:val="berschrift1"/>
      </w:pPr>
    </w:p>
    <w:p w14:paraId="61338DAC" w14:textId="0AFF9C6F" w:rsidR="00681A26" w:rsidRPr="00356D1C" w:rsidRDefault="0029323F" w:rsidP="00681A26">
      <w:pPr>
        <w:pStyle w:val="berschrift1"/>
        <w:rPr>
          <w:rFonts w:ascii="Aptos" w:hAnsi="Aptos"/>
        </w:rPr>
      </w:pPr>
      <w:r w:rsidRPr="00356D1C">
        <w:rPr>
          <w:rFonts w:ascii="Aptos" w:hAnsi="Aptos"/>
          <w:noProof/>
          <w:sz w:val="20"/>
          <w:szCs w:val="20"/>
        </w:rPr>
        <w:drawing>
          <wp:anchor distT="0" distB="0" distL="114300" distR="114300" simplePos="0" relativeHeight="251672576" behindDoc="0" locked="0" layoutInCell="1" allowOverlap="1" wp14:anchorId="01F120A1" wp14:editId="10502989">
            <wp:simplePos x="0" y="0"/>
            <wp:positionH relativeFrom="column">
              <wp:posOffset>4965700</wp:posOffset>
            </wp:positionH>
            <wp:positionV relativeFrom="paragraph">
              <wp:posOffset>182880</wp:posOffset>
            </wp:positionV>
            <wp:extent cx="1174750" cy="1174750"/>
            <wp:effectExtent l="0" t="0" r="6350" b="6350"/>
            <wp:wrapSquare wrapText="bothSides"/>
            <wp:docPr id="14396374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46004" name="Grafik 594846004"/>
                    <pic:cNvPicPr/>
                  </pic:nvPicPr>
                  <pic:blipFill>
                    <a:blip r:embed="rId7">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anchor>
        </w:drawing>
      </w:r>
      <w:r w:rsidR="00681A26" w:rsidRPr="00356D1C">
        <w:rPr>
          <w:rFonts w:ascii="Aptos" w:hAnsi="Aptos"/>
        </w:rPr>
        <w:t>Richtlinien zur Datenverarbeitung</w:t>
      </w:r>
    </w:p>
    <w:p w14:paraId="11CEF307" w14:textId="77777777" w:rsidR="00681A26" w:rsidRPr="00356D1C" w:rsidRDefault="00681A26" w:rsidP="00681A26">
      <w:pPr>
        <w:pStyle w:val="KeinLeerraum"/>
        <w:rPr>
          <w:rFonts w:ascii="Aptos" w:hAnsi="Aptos"/>
        </w:rPr>
      </w:pPr>
      <w:r w:rsidRPr="00356D1C">
        <w:rPr>
          <w:rFonts w:ascii="Aptos" w:hAnsi="Aptos"/>
        </w:rPr>
        <w:t>Ausstellung von Kulturpässen „Hunger auf Kunst und Kultur“</w:t>
      </w:r>
    </w:p>
    <w:p w14:paraId="4B4E0A77" w14:textId="77777777" w:rsidR="00681A26" w:rsidRPr="00356D1C" w:rsidRDefault="00681A26" w:rsidP="00681A26">
      <w:pPr>
        <w:pStyle w:val="KeinLeerraum"/>
        <w:rPr>
          <w:rFonts w:ascii="Aptos" w:hAnsi="Aptos"/>
        </w:rPr>
      </w:pPr>
    </w:p>
    <w:p w14:paraId="0BF4568B" w14:textId="77777777" w:rsidR="00681A26" w:rsidRPr="00356D1C" w:rsidRDefault="00681A26" w:rsidP="00681A26">
      <w:pPr>
        <w:pStyle w:val="KeinLeerraum"/>
        <w:rPr>
          <w:rFonts w:ascii="Aptos" w:hAnsi="Aptos"/>
        </w:rPr>
      </w:pPr>
    </w:p>
    <w:p w14:paraId="37A8C7C5" w14:textId="77777777" w:rsidR="00681A26" w:rsidRPr="00356D1C" w:rsidRDefault="00681A26" w:rsidP="00681A26">
      <w:pPr>
        <w:pStyle w:val="KeinLeerraum"/>
        <w:rPr>
          <w:rFonts w:ascii="Aptos" w:hAnsi="Aptos"/>
        </w:rPr>
      </w:pPr>
      <w:r w:rsidRPr="00356D1C">
        <w:rPr>
          <w:rFonts w:ascii="Aptos" w:hAnsi="Aptos"/>
        </w:rPr>
        <w:t>Beim Ausstellen von Kulturpässen sammelt die Ausgabestelle in elektronischer Form (Datenblatt Kulturpass.xls) oder händisch ausschließlich folgende Daten der Person, die einen Kulturpass erhält:</w:t>
      </w:r>
    </w:p>
    <w:p w14:paraId="6104B006" w14:textId="77777777" w:rsidR="00681A26" w:rsidRPr="00356D1C" w:rsidRDefault="00681A26" w:rsidP="00681A26">
      <w:pPr>
        <w:pStyle w:val="KeinLeerraum"/>
        <w:numPr>
          <w:ilvl w:val="0"/>
          <w:numId w:val="5"/>
        </w:numPr>
        <w:rPr>
          <w:rFonts w:ascii="Aptos" w:hAnsi="Aptos"/>
        </w:rPr>
      </w:pPr>
      <w:r w:rsidRPr="00356D1C">
        <w:rPr>
          <w:rFonts w:ascii="Aptos" w:hAnsi="Aptos"/>
        </w:rPr>
        <w:t>Vorname</w:t>
      </w:r>
    </w:p>
    <w:p w14:paraId="0BE1BFC2" w14:textId="77777777" w:rsidR="00681A26" w:rsidRPr="00356D1C" w:rsidRDefault="00681A26" w:rsidP="00681A26">
      <w:pPr>
        <w:pStyle w:val="KeinLeerraum"/>
        <w:numPr>
          <w:ilvl w:val="0"/>
          <w:numId w:val="5"/>
        </w:numPr>
        <w:rPr>
          <w:rFonts w:ascii="Aptos" w:hAnsi="Aptos"/>
        </w:rPr>
      </w:pPr>
      <w:r w:rsidRPr="00356D1C">
        <w:rPr>
          <w:rFonts w:ascii="Aptos" w:hAnsi="Aptos"/>
        </w:rPr>
        <w:t>Nachname</w:t>
      </w:r>
    </w:p>
    <w:p w14:paraId="6E862654" w14:textId="77777777" w:rsidR="00681A26" w:rsidRPr="00356D1C" w:rsidRDefault="00681A26" w:rsidP="00681A26">
      <w:pPr>
        <w:pStyle w:val="KeinLeerraum"/>
        <w:numPr>
          <w:ilvl w:val="0"/>
          <w:numId w:val="5"/>
        </w:numPr>
        <w:rPr>
          <w:rFonts w:ascii="Aptos" w:hAnsi="Aptos"/>
        </w:rPr>
      </w:pPr>
      <w:r w:rsidRPr="00356D1C">
        <w:rPr>
          <w:rFonts w:ascii="Aptos" w:hAnsi="Aptos"/>
        </w:rPr>
        <w:t>Wohnort</w:t>
      </w:r>
    </w:p>
    <w:p w14:paraId="2B794ED7" w14:textId="77777777" w:rsidR="00681A26" w:rsidRPr="00356D1C" w:rsidRDefault="00681A26" w:rsidP="00681A26">
      <w:pPr>
        <w:pStyle w:val="KeinLeerraum"/>
        <w:numPr>
          <w:ilvl w:val="0"/>
          <w:numId w:val="5"/>
        </w:numPr>
        <w:rPr>
          <w:rFonts w:ascii="Aptos" w:hAnsi="Aptos"/>
        </w:rPr>
      </w:pPr>
      <w:r w:rsidRPr="00356D1C">
        <w:rPr>
          <w:rFonts w:ascii="Aptos" w:hAnsi="Aptos"/>
        </w:rPr>
        <w:t>Ausstellungsdatum Kulturpass</w:t>
      </w:r>
    </w:p>
    <w:p w14:paraId="67D25E5A" w14:textId="77777777" w:rsidR="00681A26" w:rsidRPr="00356D1C" w:rsidRDefault="00681A26" w:rsidP="00681A26">
      <w:pPr>
        <w:pStyle w:val="KeinLeerraum"/>
        <w:numPr>
          <w:ilvl w:val="0"/>
          <w:numId w:val="5"/>
        </w:numPr>
        <w:rPr>
          <w:rFonts w:ascii="Aptos" w:hAnsi="Aptos"/>
        </w:rPr>
      </w:pPr>
      <w:r w:rsidRPr="00356D1C">
        <w:rPr>
          <w:rFonts w:ascii="Aptos" w:hAnsi="Aptos"/>
        </w:rPr>
        <w:t>Ablaufdatum Kulturpass</w:t>
      </w:r>
    </w:p>
    <w:p w14:paraId="0C7A9125" w14:textId="77777777" w:rsidR="00681A26" w:rsidRPr="00356D1C" w:rsidRDefault="00681A26" w:rsidP="00681A26">
      <w:pPr>
        <w:pStyle w:val="KeinLeerraum"/>
        <w:rPr>
          <w:rFonts w:ascii="Aptos" w:hAnsi="Aptos"/>
        </w:rPr>
      </w:pPr>
    </w:p>
    <w:p w14:paraId="551EE1E0" w14:textId="52D26216" w:rsidR="00681A26" w:rsidRPr="00356D1C" w:rsidRDefault="00681A26" w:rsidP="00681A26">
      <w:pPr>
        <w:pStyle w:val="KeinLeerraum"/>
        <w:rPr>
          <w:rFonts w:ascii="Aptos" w:hAnsi="Aptos"/>
        </w:rPr>
      </w:pPr>
      <w:r w:rsidRPr="00356D1C">
        <w:rPr>
          <w:rFonts w:ascii="Aptos" w:hAnsi="Aptos"/>
        </w:rPr>
        <w:t>Kulturpass-</w:t>
      </w:r>
      <w:proofErr w:type="gramStart"/>
      <w:r w:rsidRPr="00356D1C">
        <w:rPr>
          <w:rFonts w:ascii="Aptos" w:hAnsi="Aptos"/>
        </w:rPr>
        <w:t>Besitzer:innen</w:t>
      </w:r>
      <w:proofErr w:type="gramEnd"/>
      <w:r w:rsidRPr="00356D1C">
        <w:rPr>
          <w:rFonts w:ascii="Aptos" w:hAnsi="Aptos"/>
        </w:rPr>
        <w:t xml:space="preserve"> müssen eine Zustimmungserklärung zur Datenverarbeitung (Zustimmungserklärung-Kulturpass.pdf) unterzeichnen, die der/die Aussteller/-in erläutert.</w:t>
      </w:r>
    </w:p>
    <w:p w14:paraId="1CCC3960" w14:textId="77777777" w:rsidR="00681A26" w:rsidRPr="00356D1C" w:rsidRDefault="00681A26" w:rsidP="00681A26">
      <w:pPr>
        <w:pStyle w:val="KeinLeerraum"/>
        <w:rPr>
          <w:rFonts w:ascii="Aptos" w:hAnsi="Aptos"/>
        </w:rPr>
      </w:pPr>
      <w:r w:rsidRPr="00356D1C">
        <w:rPr>
          <w:rFonts w:ascii="Aptos" w:hAnsi="Aptos"/>
        </w:rPr>
        <w:t>Das Datenblatt Kulturpass dient der internen Dokumentation der Ausgabestelle.</w:t>
      </w:r>
    </w:p>
    <w:p w14:paraId="618547EF" w14:textId="77777777" w:rsidR="00681A26" w:rsidRPr="00356D1C" w:rsidRDefault="00681A26" w:rsidP="00681A26">
      <w:pPr>
        <w:pStyle w:val="KeinLeerraum"/>
        <w:rPr>
          <w:rFonts w:ascii="Aptos" w:hAnsi="Aptos"/>
        </w:rPr>
      </w:pPr>
    </w:p>
    <w:p w14:paraId="61C1DA09" w14:textId="22D85D70" w:rsidR="00681A26" w:rsidRPr="00356D1C" w:rsidRDefault="00681A26" w:rsidP="00681A26">
      <w:pPr>
        <w:pStyle w:val="KeinLeerraum"/>
        <w:rPr>
          <w:rFonts w:ascii="Aptos" w:hAnsi="Aptos"/>
          <w:b/>
          <w:bCs/>
        </w:rPr>
      </w:pPr>
      <w:r w:rsidRPr="00356D1C">
        <w:rPr>
          <w:rFonts w:ascii="Aptos" w:hAnsi="Aptos"/>
          <w:b/>
          <w:bCs/>
        </w:rPr>
        <w:t>An die Sozialplattform OÖ übermittelt die Ausgabestelle im Jänner des Folgejahres nur die Anzahl der ausgestellten Pässe pro Kalenderjahr (keine persönlichen Daten).</w:t>
      </w:r>
    </w:p>
    <w:p w14:paraId="3C51128D" w14:textId="77777777" w:rsidR="00681A26" w:rsidRPr="00356D1C" w:rsidRDefault="00681A26" w:rsidP="00681A26">
      <w:pPr>
        <w:pStyle w:val="KeinLeerraum"/>
        <w:rPr>
          <w:rFonts w:ascii="Aptos" w:hAnsi="Aptos"/>
        </w:rPr>
      </w:pPr>
    </w:p>
    <w:p w14:paraId="64D67404" w14:textId="7D40DC51" w:rsidR="00681A26" w:rsidRPr="00356D1C" w:rsidRDefault="00681A26" w:rsidP="00681A26">
      <w:pPr>
        <w:pStyle w:val="KeinLeerraum"/>
        <w:rPr>
          <w:rFonts w:ascii="Aptos" w:hAnsi="Aptos"/>
        </w:rPr>
      </w:pPr>
      <w:r w:rsidRPr="00356D1C">
        <w:rPr>
          <w:rFonts w:ascii="Aptos" w:hAnsi="Aptos"/>
        </w:rPr>
        <w:t>Die Ausgabestelle vernichtet das Datenblatt Kulturpass und die Zustimmungserklärung Kulturpass 24 Monate nach Beginn des Kalenderjahres (12 Monate nach Ablauf des Kalenderjahres).</w:t>
      </w:r>
    </w:p>
    <w:p w14:paraId="24E290C3" w14:textId="77777777" w:rsidR="00681A26" w:rsidRPr="00356D1C" w:rsidRDefault="00681A26" w:rsidP="00681A26">
      <w:pPr>
        <w:pStyle w:val="KeinLeerraum"/>
        <w:rPr>
          <w:rFonts w:ascii="Aptos" w:hAnsi="Aptos"/>
        </w:rPr>
      </w:pPr>
    </w:p>
    <w:p w14:paraId="122DBB1C" w14:textId="4B7332AC" w:rsidR="00681A26" w:rsidRPr="00356D1C" w:rsidRDefault="00681A26" w:rsidP="00681A26">
      <w:pPr>
        <w:pStyle w:val="KeinLeerraum"/>
        <w:rPr>
          <w:rFonts w:ascii="Aptos" w:hAnsi="Aptos"/>
        </w:rPr>
      </w:pPr>
      <w:r w:rsidRPr="00356D1C">
        <w:rPr>
          <w:rFonts w:ascii="Aptos" w:hAnsi="Aptos"/>
        </w:rPr>
        <w:t xml:space="preserve">Alle </w:t>
      </w:r>
      <w:proofErr w:type="gramStart"/>
      <w:r w:rsidRPr="00356D1C">
        <w:rPr>
          <w:rFonts w:ascii="Aptos" w:hAnsi="Aptos"/>
        </w:rPr>
        <w:t>Mitarbeiter:innen</w:t>
      </w:r>
      <w:proofErr w:type="gramEnd"/>
      <w:r w:rsidRPr="00356D1C">
        <w:rPr>
          <w:rFonts w:ascii="Aptos" w:hAnsi="Aptos"/>
        </w:rPr>
        <w:t>, die einen Kulturpass ausstellen, werden über die Richtlinien zur Datenverarbeitung informiert.</w:t>
      </w:r>
    </w:p>
    <w:p w14:paraId="7F6FEC19" w14:textId="4DE4054E" w:rsidR="00681A26" w:rsidRPr="00356D1C" w:rsidRDefault="00681A26" w:rsidP="00681A26">
      <w:pPr>
        <w:pStyle w:val="KeinLeerraum"/>
        <w:rPr>
          <w:rFonts w:ascii="Aptos" w:hAnsi="Aptos"/>
        </w:rPr>
      </w:pPr>
      <w:r w:rsidRPr="00356D1C">
        <w:rPr>
          <w:rFonts w:ascii="Aptos" w:hAnsi="Aptos"/>
        </w:rPr>
        <w:t xml:space="preserve">Die </w:t>
      </w:r>
      <w:proofErr w:type="gramStart"/>
      <w:r w:rsidRPr="00356D1C">
        <w:rPr>
          <w:rFonts w:ascii="Aptos" w:hAnsi="Aptos"/>
        </w:rPr>
        <w:t>Mitarbeiter:innen</w:t>
      </w:r>
      <w:proofErr w:type="gramEnd"/>
      <w:r w:rsidRPr="00356D1C">
        <w:rPr>
          <w:rFonts w:ascii="Aptos" w:hAnsi="Aptos"/>
        </w:rPr>
        <w:t xml:space="preserve"> verpflichten sich zur Verschwiegenheit.</w:t>
      </w:r>
    </w:p>
    <w:p w14:paraId="364A9368" w14:textId="77777777" w:rsidR="00CA582A" w:rsidRPr="00CA582A" w:rsidRDefault="00CA582A" w:rsidP="00681A26">
      <w:pPr>
        <w:pStyle w:val="KeinLeerraum"/>
      </w:pPr>
    </w:p>
    <w:sectPr w:rsidR="00CA582A" w:rsidRPr="00CA582A" w:rsidSect="00681A26">
      <w:headerReference w:type="default" r:id="rId17"/>
      <w:footerReference w:type="default" r:id="rId18"/>
      <w:pgSz w:w="11906" w:h="16838"/>
      <w:pgMar w:top="1417" w:right="1417"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E1F38" w14:textId="77777777" w:rsidR="00681A26" w:rsidRDefault="00681A26" w:rsidP="00A04C6B">
      <w:r>
        <w:separator/>
      </w:r>
    </w:p>
  </w:endnote>
  <w:endnote w:type="continuationSeparator" w:id="0">
    <w:p w14:paraId="2B15AE5E" w14:textId="77777777" w:rsidR="00681A26" w:rsidRDefault="00681A26" w:rsidP="00A0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T Pressura">
    <w:panose1 w:val="00000000000000000000"/>
    <w:charset w:val="00"/>
    <w:family w:val="auto"/>
    <w:pitch w:val="variable"/>
    <w:sig w:usb0="A10000FF" w:usb1="4000A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T Pressura" w:hAnsi="GT Pressura"/>
        <w:sz w:val="18"/>
        <w:szCs w:val="18"/>
      </w:rPr>
      <w:id w:val="1181785179"/>
      <w:docPartObj>
        <w:docPartGallery w:val="Page Numbers (Bottom of Page)"/>
        <w:docPartUnique/>
      </w:docPartObj>
    </w:sdtPr>
    <w:sdtEndPr/>
    <w:sdtContent>
      <w:sdt>
        <w:sdtPr>
          <w:rPr>
            <w:rFonts w:ascii="GT Pressura" w:hAnsi="GT Pressura"/>
            <w:sz w:val="18"/>
            <w:szCs w:val="18"/>
          </w:rPr>
          <w:id w:val="-1705238520"/>
          <w:docPartObj>
            <w:docPartGallery w:val="Page Numbers (Top of Page)"/>
            <w:docPartUnique/>
          </w:docPartObj>
        </w:sdtPr>
        <w:sdtEndPr/>
        <w:sdtContent>
          <w:p w14:paraId="02F693A9" w14:textId="77777777" w:rsidR="003E740A" w:rsidRPr="003E740A" w:rsidRDefault="003E740A">
            <w:pPr>
              <w:pStyle w:val="Fuzeile"/>
              <w:rPr>
                <w:rFonts w:ascii="GT Pressura" w:hAnsi="GT Pressura"/>
                <w:sz w:val="16"/>
                <w:szCs w:val="16"/>
              </w:rPr>
            </w:pPr>
            <w:r w:rsidRPr="003E740A">
              <w:rPr>
                <w:rFonts w:ascii="GT Pressura" w:hAnsi="GT Pressura"/>
                <w:sz w:val="16"/>
                <w:szCs w:val="16"/>
              </w:rPr>
              <w:t xml:space="preserve">SEITE </w:t>
            </w:r>
            <w:r w:rsidRPr="003E740A">
              <w:rPr>
                <w:rFonts w:ascii="GT Pressura" w:hAnsi="GT Pressura"/>
                <w:sz w:val="16"/>
                <w:szCs w:val="16"/>
              </w:rPr>
              <w:fldChar w:fldCharType="begin"/>
            </w:r>
            <w:r w:rsidRPr="003E740A">
              <w:rPr>
                <w:rFonts w:ascii="GT Pressura" w:hAnsi="GT Pressura"/>
                <w:sz w:val="16"/>
                <w:szCs w:val="16"/>
              </w:rPr>
              <w:instrText>PAGE</w:instrText>
            </w:r>
            <w:r w:rsidRPr="003E740A">
              <w:rPr>
                <w:rFonts w:ascii="GT Pressura" w:hAnsi="GT Pressura"/>
                <w:sz w:val="16"/>
                <w:szCs w:val="16"/>
              </w:rPr>
              <w:fldChar w:fldCharType="separate"/>
            </w:r>
            <w:r w:rsidRPr="003E740A">
              <w:rPr>
                <w:rFonts w:ascii="GT Pressura" w:hAnsi="GT Pressura"/>
                <w:sz w:val="16"/>
                <w:szCs w:val="16"/>
              </w:rPr>
              <w:t>2</w:t>
            </w:r>
            <w:r w:rsidRPr="003E740A">
              <w:rPr>
                <w:rFonts w:ascii="GT Pressura" w:hAnsi="GT Pressura"/>
                <w:sz w:val="16"/>
                <w:szCs w:val="16"/>
              </w:rPr>
              <w:fldChar w:fldCharType="end"/>
            </w:r>
            <w:r w:rsidRPr="003E740A">
              <w:rPr>
                <w:rFonts w:ascii="GT Pressura" w:hAnsi="GT Pressura"/>
                <w:sz w:val="16"/>
                <w:szCs w:val="16"/>
              </w:rPr>
              <w:t xml:space="preserve"> VON </w:t>
            </w:r>
            <w:r w:rsidRPr="003E740A">
              <w:rPr>
                <w:rFonts w:ascii="GT Pressura" w:hAnsi="GT Pressura"/>
                <w:sz w:val="16"/>
                <w:szCs w:val="16"/>
              </w:rPr>
              <w:fldChar w:fldCharType="begin"/>
            </w:r>
            <w:r w:rsidRPr="003E740A">
              <w:rPr>
                <w:rFonts w:ascii="GT Pressura" w:hAnsi="GT Pressura"/>
                <w:sz w:val="16"/>
                <w:szCs w:val="16"/>
              </w:rPr>
              <w:instrText>NUMPAGES</w:instrText>
            </w:r>
            <w:r w:rsidRPr="003E740A">
              <w:rPr>
                <w:rFonts w:ascii="GT Pressura" w:hAnsi="GT Pressura"/>
                <w:sz w:val="16"/>
                <w:szCs w:val="16"/>
              </w:rPr>
              <w:fldChar w:fldCharType="separate"/>
            </w:r>
            <w:r w:rsidRPr="003E740A">
              <w:rPr>
                <w:rFonts w:ascii="GT Pressura" w:hAnsi="GT Pressura"/>
                <w:sz w:val="16"/>
                <w:szCs w:val="16"/>
              </w:rPr>
              <w:t>2</w:t>
            </w:r>
            <w:r w:rsidRPr="003E740A">
              <w:rPr>
                <w:rFonts w:ascii="GT Pressura" w:hAnsi="GT Pressura"/>
                <w:sz w:val="16"/>
                <w:szCs w:val="16"/>
              </w:rPr>
              <w:fldChar w:fldCharType="end"/>
            </w:r>
          </w:p>
          <w:p w14:paraId="488B785C" w14:textId="77777777" w:rsidR="003E740A" w:rsidRDefault="003E740A">
            <w:pPr>
              <w:pStyle w:val="Fuzeile"/>
              <w:rPr>
                <w:rFonts w:ascii="GT Pressura" w:hAnsi="GT Pressura"/>
                <w:sz w:val="20"/>
                <w:szCs w:val="20"/>
              </w:rPr>
            </w:pPr>
            <w:r>
              <w:rPr>
                <w:rFonts w:ascii="GT Pressura" w:hAnsi="GT Pressura"/>
                <w:noProof/>
                <w:sz w:val="14"/>
                <w:szCs w:val="14"/>
              </w:rPr>
              <w:drawing>
                <wp:anchor distT="0" distB="0" distL="114300" distR="114300" simplePos="0" relativeHeight="251660288" behindDoc="0" locked="0" layoutInCell="1" allowOverlap="1" wp14:anchorId="11171D39" wp14:editId="3EC8C2C3">
                  <wp:simplePos x="0" y="0"/>
                  <wp:positionH relativeFrom="column">
                    <wp:posOffset>923290</wp:posOffset>
                  </wp:positionH>
                  <wp:positionV relativeFrom="paragraph">
                    <wp:posOffset>139460</wp:posOffset>
                  </wp:positionV>
                  <wp:extent cx="2438400" cy="246380"/>
                  <wp:effectExtent l="0" t="0" r="0" b="1270"/>
                  <wp:wrapSquare wrapText="bothSides"/>
                  <wp:docPr id="121209607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96073" name="Grafik 1212096073"/>
                          <pic:cNvPicPr/>
                        </pic:nvPicPr>
                        <pic:blipFill>
                          <a:blip r:embed="rId1">
                            <a:extLst>
                              <a:ext uri="{28A0092B-C50C-407E-A947-70E740481C1C}">
                                <a14:useLocalDpi xmlns:a14="http://schemas.microsoft.com/office/drawing/2010/main" val="0"/>
                              </a:ext>
                            </a:extLst>
                          </a:blip>
                          <a:stretch>
                            <a:fillRect/>
                          </a:stretch>
                        </pic:blipFill>
                        <pic:spPr>
                          <a:xfrm>
                            <a:off x="0" y="0"/>
                            <a:ext cx="2438400" cy="246380"/>
                          </a:xfrm>
                          <a:prstGeom prst="rect">
                            <a:avLst/>
                          </a:prstGeom>
                        </pic:spPr>
                      </pic:pic>
                    </a:graphicData>
                  </a:graphic>
                </wp:anchor>
              </w:drawing>
            </w:r>
          </w:p>
          <w:p w14:paraId="29954395" w14:textId="77777777" w:rsidR="00A04C6B" w:rsidRPr="003E740A" w:rsidRDefault="003E740A" w:rsidP="00A04C6B">
            <w:pPr>
              <w:pStyle w:val="Fuzeile"/>
              <w:rPr>
                <w:rFonts w:ascii="GT Pressura" w:hAnsi="GT Pressura"/>
                <w:sz w:val="18"/>
                <w:szCs w:val="18"/>
              </w:rPr>
            </w:pPr>
            <w:r w:rsidRPr="003E740A">
              <w:rPr>
                <w:rFonts w:ascii="GT Pressura" w:hAnsi="GT Pressura"/>
                <w:sz w:val="14"/>
                <w:szCs w:val="14"/>
              </w:rPr>
              <w:t>GEFÖRDERT VON:</w:t>
            </w:r>
            <w:r>
              <w:rPr>
                <w:rFonts w:ascii="GT Pressura" w:hAnsi="GT Pressura"/>
                <w:sz w:val="14"/>
                <w:szCs w:val="14"/>
              </w:rPr>
              <w:t xml:space="preserve">  </w:t>
            </w:r>
            <w:r w:rsidRPr="003E740A">
              <w:rPr>
                <w:rFonts w:ascii="GT Pressura" w:hAnsi="GT Pressura"/>
                <w:sz w:val="14"/>
                <w:szCs w:val="14"/>
              </w:rPr>
              <w:tab/>
              <w:t>ZVR 888 363 821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4340" w14:textId="77777777" w:rsidR="00681A26" w:rsidRDefault="00681A26" w:rsidP="00A04C6B">
      <w:r>
        <w:separator/>
      </w:r>
    </w:p>
  </w:footnote>
  <w:footnote w:type="continuationSeparator" w:id="0">
    <w:p w14:paraId="11AE92D4" w14:textId="77777777" w:rsidR="00681A26" w:rsidRDefault="00681A26" w:rsidP="00A0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0B5D" w14:textId="77777777" w:rsidR="00A04C6B" w:rsidRDefault="00A04C6B">
    <w:pPr>
      <w:pStyle w:val="Kopfzeile"/>
      <w:rPr>
        <w:rFonts w:ascii="GT Pressura" w:hAnsi="GT Pressura"/>
        <w:sz w:val="20"/>
        <w:szCs w:val="20"/>
      </w:rPr>
    </w:pPr>
    <w:r>
      <w:rPr>
        <w:rFonts w:ascii="GT Pressura" w:hAnsi="GT Pressura"/>
        <w:noProof/>
        <w:sz w:val="20"/>
        <w:szCs w:val="20"/>
      </w:rPr>
      <w:drawing>
        <wp:anchor distT="0" distB="0" distL="114300" distR="114300" simplePos="0" relativeHeight="251658240" behindDoc="0" locked="0" layoutInCell="1" allowOverlap="1" wp14:anchorId="65247ED9" wp14:editId="4423359B">
          <wp:simplePos x="0" y="0"/>
          <wp:positionH relativeFrom="column">
            <wp:posOffset>4694555</wp:posOffset>
          </wp:positionH>
          <wp:positionV relativeFrom="paragraph">
            <wp:posOffset>-62230</wp:posOffset>
          </wp:positionV>
          <wp:extent cx="1460500" cy="952500"/>
          <wp:effectExtent l="0" t="0" r="6350" b="0"/>
          <wp:wrapSquare wrapText="bothSides"/>
          <wp:docPr id="1408864075" name="Grafik 1" descr="Ein Bild, das Schrift, Tex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64075" name="Grafik 1" descr="Ein Bild, das Schrift, Tex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60500" cy="952500"/>
                  </a:xfrm>
                  <a:prstGeom prst="rect">
                    <a:avLst/>
                  </a:prstGeom>
                </pic:spPr>
              </pic:pic>
            </a:graphicData>
          </a:graphic>
        </wp:anchor>
      </w:drawing>
    </w:r>
    <w:r w:rsidRPr="00A04C6B">
      <w:rPr>
        <w:rFonts w:ascii="GT Pressura" w:hAnsi="GT Pressura"/>
        <w:b/>
        <w:bCs/>
        <w:color w:val="EB5D48"/>
        <w:sz w:val="44"/>
        <w:szCs w:val="44"/>
      </w:rPr>
      <w:t>AKTIV, MUTIG, VEREINT.</w:t>
    </w:r>
    <w:r>
      <w:rPr>
        <w:rFonts w:ascii="GT Pressura" w:hAnsi="GT Pressura"/>
        <w:b/>
        <w:bCs/>
        <w:color w:val="EB5D48"/>
        <w:sz w:val="44"/>
        <w:szCs w:val="44"/>
      </w:rPr>
      <w:t xml:space="preserve">    </w:t>
    </w:r>
    <w:r w:rsidRPr="00A04C6B">
      <w:rPr>
        <w:rFonts w:ascii="GT Pressura" w:hAnsi="GT Pressura"/>
        <w:color w:val="EB5D48"/>
        <w:sz w:val="18"/>
        <w:szCs w:val="18"/>
      </w:rPr>
      <w:t xml:space="preserve">SOZIALPLATTFORM.AT </w:t>
    </w:r>
  </w:p>
  <w:p w14:paraId="2BD1B78B" w14:textId="77777777" w:rsidR="00A04C6B" w:rsidRDefault="00A04C6B">
    <w:pPr>
      <w:pStyle w:val="Kopfzeile"/>
      <w:rPr>
        <w:rFonts w:ascii="GT Pressura" w:hAnsi="GT Pressura"/>
        <w:sz w:val="20"/>
        <w:szCs w:val="20"/>
      </w:rPr>
    </w:pPr>
  </w:p>
  <w:p w14:paraId="277B1149" w14:textId="77777777" w:rsidR="00A04C6B" w:rsidRPr="00A04C6B" w:rsidRDefault="00A04C6B">
    <w:pPr>
      <w:pStyle w:val="Kopfzeile"/>
      <w:rPr>
        <w:rFonts w:ascii="GT Pressura" w:hAnsi="GT Pressura"/>
        <w:sz w:val="18"/>
        <w:szCs w:val="18"/>
      </w:rPr>
    </w:pPr>
    <w:r w:rsidRPr="00A04C6B">
      <w:rPr>
        <w:rFonts w:ascii="GT Pressura" w:hAnsi="GT Pressura"/>
        <w:sz w:val="18"/>
        <w:szCs w:val="18"/>
      </w:rPr>
      <w:t>DAS NETZWERK DER OÖ.</w:t>
    </w:r>
    <w:r>
      <w:rPr>
        <w:rFonts w:ascii="GT Pressura" w:hAnsi="GT Pressura"/>
        <w:sz w:val="18"/>
        <w:szCs w:val="18"/>
      </w:rPr>
      <w:t xml:space="preserve">                   +43 732 66 75 94</w:t>
    </w:r>
    <w:r>
      <w:rPr>
        <w:rFonts w:ascii="GT Pressura" w:hAnsi="GT Pressura"/>
        <w:sz w:val="18"/>
        <w:szCs w:val="18"/>
      </w:rPr>
      <w:tab/>
      <w:t xml:space="preserve">                            WIENER STR. 32/4. OG</w:t>
    </w:r>
  </w:p>
  <w:p w14:paraId="3752E36E" w14:textId="77777777" w:rsidR="00A04C6B" w:rsidRDefault="00A04C6B">
    <w:pPr>
      <w:pStyle w:val="Kopfzeile"/>
      <w:rPr>
        <w:rFonts w:ascii="GT Pressura" w:hAnsi="GT Pressura"/>
        <w:sz w:val="18"/>
        <w:szCs w:val="18"/>
      </w:rPr>
    </w:pPr>
    <w:r w:rsidRPr="00A04C6B">
      <w:rPr>
        <w:rFonts w:ascii="GT Pressura" w:hAnsi="GT Pressura"/>
        <w:sz w:val="18"/>
        <w:szCs w:val="18"/>
      </w:rPr>
      <w:t>SOZIALORGANISATIONEN</w:t>
    </w:r>
    <w:r>
      <w:rPr>
        <w:rFonts w:ascii="GT Pressura" w:hAnsi="GT Pressura"/>
        <w:sz w:val="18"/>
        <w:szCs w:val="18"/>
      </w:rPr>
      <w:t xml:space="preserve">                  </w:t>
    </w:r>
    <w:hyperlink r:id="rId2" w:history="1">
      <w:r w:rsidRPr="004F4EF0">
        <w:rPr>
          <w:rStyle w:val="Hyperlink"/>
          <w:rFonts w:ascii="GT Pressura" w:hAnsi="GT Pressura"/>
          <w:sz w:val="18"/>
          <w:szCs w:val="18"/>
        </w:rPr>
        <w:t>OFFICE@SOZIALPLATTFORM.AT</w:t>
      </w:r>
    </w:hyperlink>
    <w:r>
      <w:rPr>
        <w:rFonts w:ascii="GT Pressura" w:hAnsi="GT Pressura"/>
        <w:sz w:val="18"/>
        <w:szCs w:val="18"/>
      </w:rPr>
      <w:t xml:space="preserve">     4020 LINZ, AUSTRIA</w:t>
    </w:r>
  </w:p>
  <w:p w14:paraId="01EBB880" w14:textId="77777777" w:rsidR="00A04C6B" w:rsidRDefault="00A04C6B">
    <w:pPr>
      <w:pStyle w:val="Kopfzeile"/>
      <w:rPr>
        <w:rFonts w:ascii="GT Pressura" w:hAnsi="GT Pressura"/>
        <w:noProof/>
        <w:sz w:val="18"/>
        <w:szCs w:val="18"/>
      </w:rPr>
    </w:pPr>
  </w:p>
  <w:p w14:paraId="4B11A931" w14:textId="77777777" w:rsidR="00A04C6B" w:rsidRPr="00A04C6B" w:rsidRDefault="00A04C6B">
    <w:pPr>
      <w:pStyle w:val="Kopfzeile"/>
      <w:rPr>
        <w:rFonts w:ascii="GT Pressura" w:hAnsi="GT Pressura"/>
        <w:sz w:val="18"/>
        <w:szCs w:val="18"/>
      </w:rPr>
    </w:pPr>
    <w:r>
      <w:rPr>
        <w:rFonts w:ascii="GT Pressura" w:hAnsi="GT Pressura"/>
        <w:noProof/>
        <w:sz w:val="18"/>
        <w:szCs w:val="18"/>
      </w:rPr>
      <mc:AlternateContent>
        <mc:Choice Requires="wps">
          <w:drawing>
            <wp:anchor distT="0" distB="0" distL="114300" distR="114300" simplePos="0" relativeHeight="251659264" behindDoc="0" locked="0" layoutInCell="1" allowOverlap="1" wp14:anchorId="15CC65EF" wp14:editId="5D6F4782">
              <wp:simplePos x="0" y="0"/>
              <wp:positionH relativeFrom="column">
                <wp:posOffset>-208419</wp:posOffset>
              </wp:positionH>
              <wp:positionV relativeFrom="paragraph">
                <wp:posOffset>72470</wp:posOffset>
              </wp:positionV>
              <wp:extent cx="4702628" cy="0"/>
              <wp:effectExtent l="0" t="0" r="0" b="0"/>
              <wp:wrapNone/>
              <wp:docPr id="3856456" name="Gerader Verbinder 3"/>
              <wp:cNvGraphicFramePr/>
              <a:graphic xmlns:a="http://schemas.openxmlformats.org/drawingml/2006/main">
                <a:graphicData uri="http://schemas.microsoft.com/office/word/2010/wordprocessingShape">
                  <wps:wsp>
                    <wps:cNvCnPr/>
                    <wps:spPr>
                      <a:xfrm>
                        <a:off x="0" y="0"/>
                        <a:ext cx="47026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346B0"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5.7pt" to="353.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904E5"/>
    <w:multiLevelType w:val="hybridMultilevel"/>
    <w:tmpl w:val="0CA0BFA8"/>
    <w:lvl w:ilvl="0" w:tplc="0C070001">
      <w:start w:val="1"/>
      <w:numFmt w:val="bullet"/>
      <w:lvlText w:val=""/>
      <w:lvlJc w:val="left"/>
      <w:pPr>
        <w:ind w:left="855" w:hanging="360"/>
      </w:pPr>
      <w:rPr>
        <w:rFonts w:ascii="Symbol" w:hAnsi="Symbol" w:hint="default"/>
      </w:rPr>
    </w:lvl>
    <w:lvl w:ilvl="1" w:tplc="0C070003" w:tentative="1">
      <w:start w:val="1"/>
      <w:numFmt w:val="bullet"/>
      <w:lvlText w:val="o"/>
      <w:lvlJc w:val="left"/>
      <w:pPr>
        <w:ind w:left="1575" w:hanging="360"/>
      </w:pPr>
      <w:rPr>
        <w:rFonts w:ascii="Courier New" w:hAnsi="Courier New" w:cs="Courier New" w:hint="default"/>
      </w:rPr>
    </w:lvl>
    <w:lvl w:ilvl="2" w:tplc="0C070005" w:tentative="1">
      <w:start w:val="1"/>
      <w:numFmt w:val="bullet"/>
      <w:lvlText w:val=""/>
      <w:lvlJc w:val="left"/>
      <w:pPr>
        <w:ind w:left="2295" w:hanging="360"/>
      </w:pPr>
      <w:rPr>
        <w:rFonts w:ascii="Wingdings" w:hAnsi="Wingdings" w:hint="default"/>
      </w:rPr>
    </w:lvl>
    <w:lvl w:ilvl="3" w:tplc="0C070001" w:tentative="1">
      <w:start w:val="1"/>
      <w:numFmt w:val="bullet"/>
      <w:lvlText w:val=""/>
      <w:lvlJc w:val="left"/>
      <w:pPr>
        <w:ind w:left="3015" w:hanging="360"/>
      </w:pPr>
      <w:rPr>
        <w:rFonts w:ascii="Symbol" w:hAnsi="Symbol" w:hint="default"/>
      </w:rPr>
    </w:lvl>
    <w:lvl w:ilvl="4" w:tplc="0C070003" w:tentative="1">
      <w:start w:val="1"/>
      <w:numFmt w:val="bullet"/>
      <w:lvlText w:val="o"/>
      <w:lvlJc w:val="left"/>
      <w:pPr>
        <w:ind w:left="3735" w:hanging="360"/>
      </w:pPr>
      <w:rPr>
        <w:rFonts w:ascii="Courier New" w:hAnsi="Courier New" w:cs="Courier New" w:hint="default"/>
      </w:rPr>
    </w:lvl>
    <w:lvl w:ilvl="5" w:tplc="0C070005" w:tentative="1">
      <w:start w:val="1"/>
      <w:numFmt w:val="bullet"/>
      <w:lvlText w:val=""/>
      <w:lvlJc w:val="left"/>
      <w:pPr>
        <w:ind w:left="4455" w:hanging="360"/>
      </w:pPr>
      <w:rPr>
        <w:rFonts w:ascii="Wingdings" w:hAnsi="Wingdings" w:hint="default"/>
      </w:rPr>
    </w:lvl>
    <w:lvl w:ilvl="6" w:tplc="0C070001" w:tentative="1">
      <w:start w:val="1"/>
      <w:numFmt w:val="bullet"/>
      <w:lvlText w:val=""/>
      <w:lvlJc w:val="left"/>
      <w:pPr>
        <w:ind w:left="5175" w:hanging="360"/>
      </w:pPr>
      <w:rPr>
        <w:rFonts w:ascii="Symbol" w:hAnsi="Symbol" w:hint="default"/>
      </w:rPr>
    </w:lvl>
    <w:lvl w:ilvl="7" w:tplc="0C070003" w:tentative="1">
      <w:start w:val="1"/>
      <w:numFmt w:val="bullet"/>
      <w:lvlText w:val="o"/>
      <w:lvlJc w:val="left"/>
      <w:pPr>
        <w:ind w:left="5895" w:hanging="360"/>
      </w:pPr>
      <w:rPr>
        <w:rFonts w:ascii="Courier New" w:hAnsi="Courier New" w:cs="Courier New" w:hint="default"/>
      </w:rPr>
    </w:lvl>
    <w:lvl w:ilvl="8" w:tplc="0C070005" w:tentative="1">
      <w:start w:val="1"/>
      <w:numFmt w:val="bullet"/>
      <w:lvlText w:val=""/>
      <w:lvlJc w:val="left"/>
      <w:pPr>
        <w:ind w:left="6615" w:hanging="360"/>
      </w:pPr>
      <w:rPr>
        <w:rFonts w:ascii="Wingdings" w:hAnsi="Wingdings" w:hint="default"/>
      </w:rPr>
    </w:lvl>
  </w:abstractNum>
  <w:abstractNum w:abstractNumId="1" w15:restartNumberingAfterBreak="0">
    <w:nsid w:val="30364487"/>
    <w:multiLevelType w:val="hybridMultilevel"/>
    <w:tmpl w:val="6BFC18BC"/>
    <w:lvl w:ilvl="0" w:tplc="4F027FD6">
      <w:start w:val="1"/>
      <w:numFmt w:val="bullet"/>
      <w:lvlText w:val="•"/>
      <w:lvlJc w:val="left"/>
      <w:pPr>
        <w:ind w:left="1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BEE2666E">
      <w:start w:val="1"/>
      <w:numFmt w:val="bullet"/>
      <w:lvlText w:val="o"/>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5B6457A">
      <w:start w:val="1"/>
      <w:numFmt w:val="bullet"/>
      <w:lvlText w:val="▪"/>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E5605042">
      <w:start w:val="1"/>
      <w:numFmt w:val="bullet"/>
      <w:lvlText w:val="•"/>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BF66AE0">
      <w:start w:val="1"/>
      <w:numFmt w:val="bullet"/>
      <w:lvlText w:val="o"/>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69DC7960">
      <w:start w:val="1"/>
      <w:numFmt w:val="bullet"/>
      <w:lvlText w:val="▪"/>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EDD25ABC">
      <w:start w:val="1"/>
      <w:numFmt w:val="bullet"/>
      <w:lvlText w:val="•"/>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772EB54A">
      <w:start w:val="1"/>
      <w:numFmt w:val="bullet"/>
      <w:lvlText w:val="o"/>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592EC89A">
      <w:start w:val="1"/>
      <w:numFmt w:val="bullet"/>
      <w:lvlText w:val="▪"/>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15636D"/>
    <w:multiLevelType w:val="hybridMultilevel"/>
    <w:tmpl w:val="1D908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593B2B"/>
    <w:multiLevelType w:val="hybridMultilevel"/>
    <w:tmpl w:val="4C42D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874C40"/>
    <w:multiLevelType w:val="hybridMultilevel"/>
    <w:tmpl w:val="02828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FF2890"/>
    <w:multiLevelType w:val="hybridMultilevel"/>
    <w:tmpl w:val="A136229E"/>
    <w:lvl w:ilvl="0" w:tplc="461AD828">
      <w:numFmt w:val="bullet"/>
      <w:lvlText w:val="•"/>
      <w:lvlJc w:val="left"/>
      <w:pPr>
        <w:ind w:left="1065" w:hanging="705"/>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F7E8D"/>
    <w:multiLevelType w:val="hybridMultilevel"/>
    <w:tmpl w:val="7B305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2E206A"/>
    <w:multiLevelType w:val="hybridMultilevel"/>
    <w:tmpl w:val="6456C3D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7515523"/>
    <w:multiLevelType w:val="hybridMultilevel"/>
    <w:tmpl w:val="E198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4058832">
    <w:abstractNumId w:val="1"/>
  </w:num>
  <w:num w:numId="2" w16cid:durableId="1866482536">
    <w:abstractNumId w:val="7"/>
  </w:num>
  <w:num w:numId="3" w16cid:durableId="1584678628">
    <w:abstractNumId w:val="0"/>
  </w:num>
  <w:num w:numId="4" w16cid:durableId="2110391502">
    <w:abstractNumId w:val="3"/>
  </w:num>
  <w:num w:numId="5" w16cid:durableId="1916430877">
    <w:abstractNumId w:val="2"/>
  </w:num>
  <w:num w:numId="6" w16cid:durableId="1915356825">
    <w:abstractNumId w:val="6"/>
  </w:num>
  <w:num w:numId="7" w16cid:durableId="2071492728">
    <w:abstractNumId w:val="8"/>
  </w:num>
  <w:num w:numId="8" w16cid:durableId="406921662">
    <w:abstractNumId w:val="4"/>
  </w:num>
  <w:num w:numId="9" w16cid:durableId="10612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JlCRsCS4qokI6uAZYuTH+7CTnJpoPN/uI/a1ltsquvyDzsC159aEAgG9uFKcQYfNI7kd8f/CMRWm0ntlNgmoCQ==" w:salt="EUXic8C0MkOsyoBUtGID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26"/>
    <w:rsid w:val="001A37F2"/>
    <w:rsid w:val="00223126"/>
    <w:rsid w:val="0029323F"/>
    <w:rsid w:val="00356D1C"/>
    <w:rsid w:val="003E740A"/>
    <w:rsid w:val="005C3657"/>
    <w:rsid w:val="00681A26"/>
    <w:rsid w:val="008A3895"/>
    <w:rsid w:val="00A04C6B"/>
    <w:rsid w:val="00A3694E"/>
    <w:rsid w:val="00B76414"/>
    <w:rsid w:val="00C24E0D"/>
    <w:rsid w:val="00CA582A"/>
    <w:rsid w:val="00D923D1"/>
    <w:rsid w:val="00ED15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3C39"/>
  <w15:chartTrackingRefBased/>
  <w15:docId w15:val="{759167B3-D3E3-49B4-AC66-1515E341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1A26"/>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berschrift1">
    <w:name w:val="heading 1"/>
    <w:basedOn w:val="Standard"/>
    <w:next w:val="Standard"/>
    <w:link w:val="berschrift1Zchn"/>
    <w:uiPriority w:val="9"/>
    <w:qFormat/>
    <w:rsid w:val="00681A26"/>
    <w:pPr>
      <w:keepNext/>
      <w:keepLines/>
      <w:spacing w:before="360" w:after="80"/>
      <w:outlineLvl w:val="0"/>
    </w:pPr>
    <w:rPr>
      <w:rFonts w:ascii="Helvetica" w:eastAsiaTheme="majorEastAsia" w:hAnsi="Helvetica" w:cstheme="majorBidi"/>
      <w:b/>
      <w:color w:val="EB5D48"/>
      <w:sz w:val="28"/>
      <w:szCs w:val="40"/>
    </w:rPr>
  </w:style>
  <w:style w:type="paragraph" w:styleId="berschrift2">
    <w:name w:val="heading 2"/>
    <w:basedOn w:val="Standard"/>
    <w:next w:val="Standard"/>
    <w:link w:val="berschrift2Zchn"/>
    <w:uiPriority w:val="9"/>
    <w:semiHidden/>
    <w:unhideWhenUsed/>
    <w:qFormat/>
    <w:rsid w:val="00CA582A"/>
    <w:pPr>
      <w:keepNext/>
      <w:keepLines/>
      <w:spacing w:before="160" w:after="80"/>
      <w:outlineLvl w:val="1"/>
    </w:pPr>
    <w:rPr>
      <w:rFonts w:eastAsiaTheme="majorEastAsia" w:cstheme="majorBidi"/>
      <w:sz w:val="28"/>
      <w:szCs w:val="32"/>
    </w:rPr>
  </w:style>
  <w:style w:type="paragraph" w:styleId="berschrift3">
    <w:name w:val="heading 3"/>
    <w:basedOn w:val="Standard"/>
    <w:next w:val="Standard"/>
    <w:link w:val="berschrift3Zchn"/>
    <w:uiPriority w:val="9"/>
    <w:semiHidden/>
    <w:unhideWhenUsed/>
    <w:qFormat/>
    <w:rsid w:val="00A04C6B"/>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04C6B"/>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04C6B"/>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04C6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4C6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4C6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4C6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1A26"/>
    <w:rPr>
      <w:rFonts w:ascii="Helvetica" w:eastAsiaTheme="majorEastAsia" w:hAnsi="Helvetica" w:cstheme="majorBidi"/>
      <w:b/>
      <w:color w:val="EB5D48"/>
      <w:kern w:val="0"/>
      <w:sz w:val="28"/>
      <w:szCs w:val="40"/>
      <w:lang w:val="de-DE" w:eastAsia="de-DE"/>
      <w14:ligatures w14:val="none"/>
    </w:rPr>
  </w:style>
  <w:style w:type="character" w:customStyle="1" w:styleId="berschrift2Zchn">
    <w:name w:val="Überschrift 2 Zchn"/>
    <w:basedOn w:val="Absatz-Standardschriftart"/>
    <w:link w:val="berschrift2"/>
    <w:uiPriority w:val="9"/>
    <w:semiHidden/>
    <w:rsid w:val="00CA582A"/>
    <w:rPr>
      <w:rFonts w:ascii="Helvetica" w:eastAsiaTheme="majorEastAsia" w:hAnsi="Helvetica" w:cstheme="majorBidi"/>
      <w:sz w:val="28"/>
      <w:szCs w:val="32"/>
    </w:rPr>
  </w:style>
  <w:style w:type="character" w:customStyle="1" w:styleId="berschrift3Zchn">
    <w:name w:val="Überschrift 3 Zchn"/>
    <w:basedOn w:val="Absatz-Standardschriftart"/>
    <w:link w:val="berschrift3"/>
    <w:uiPriority w:val="9"/>
    <w:semiHidden/>
    <w:rsid w:val="00A04C6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04C6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04C6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04C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4C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4C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4C6B"/>
    <w:rPr>
      <w:rFonts w:eastAsiaTheme="majorEastAsia" w:cstheme="majorBidi"/>
      <w:color w:val="272727" w:themeColor="text1" w:themeTint="D8"/>
    </w:rPr>
  </w:style>
  <w:style w:type="paragraph" w:styleId="Titel">
    <w:name w:val="Title"/>
    <w:basedOn w:val="Standard"/>
    <w:next w:val="Standard"/>
    <w:link w:val="TitelZchn"/>
    <w:uiPriority w:val="10"/>
    <w:qFormat/>
    <w:rsid w:val="00A04C6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4C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4C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4C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4C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4C6B"/>
    <w:rPr>
      <w:i/>
      <w:iCs/>
      <w:color w:val="404040" w:themeColor="text1" w:themeTint="BF"/>
    </w:rPr>
  </w:style>
  <w:style w:type="paragraph" w:styleId="Listenabsatz">
    <w:name w:val="List Paragraph"/>
    <w:basedOn w:val="Standard"/>
    <w:uiPriority w:val="34"/>
    <w:qFormat/>
    <w:rsid w:val="00A04C6B"/>
    <w:pPr>
      <w:ind w:left="720"/>
      <w:contextualSpacing/>
    </w:pPr>
  </w:style>
  <w:style w:type="character" w:styleId="IntensiveHervorhebung">
    <w:name w:val="Intense Emphasis"/>
    <w:basedOn w:val="Absatz-Standardschriftart"/>
    <w:uiPriority w:val="21"/>
    <w:qFormat/>
    <w:rsid w:val="00A04C6B"/>
    <w:rPr>
      <w:i/>
      <w:iCs/>
      <w:color w:val="2E74B5" w:themeColor="accent1" w:themeShade="BF"/>
    </w:rPr>
  </w:style>
  <w:style w:type="paragraph" w:styleId="IntensivesZitat">
    <w:name w:val="Intense Quote"/>
    <w:basedOn w:val="Standard"/>
    <w:next w:val="Standard"/>
    <w:link w:val="IntensivesZitatZchn"/>
    <w:uiPriority w:val="30"/>
    <w:qFormat/>
    <w:rsid w:val="00A04C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04C6B"/>
    <w:rPr>
      <w:i/>
      <w:iCs/>
      <w:color w:val="2E74B5" w:themeColor="accent1" w:themeShade="BF"/>
    </w:rPr>
  </w:style>
  <w:style w:type="character" w:styleId="IntensiverVerweis">
    <w:name w:val="Intense Reference"/>
    <w:basedOn w:val="Absatz-Standardschriftart"/>
    <w:uiPriority w:val="32"/>
    <w:qFormat/>
    <w:rsid w:val="00A04C6B"/>
    <w:rPr>
      <w:b/>
      <w:bCs/>
      <w:smallCaps/>
      <w:color w:val="2E74B5" w:themeColor="accent1" w:themeShade="BF"/>
      <w:spacing w:val="5"/>
    </w:rPr>
  </w:style>
  <w:style w:type="paragraph" w:styleId="Kopfzeile">
    <w:name w:val="header"/>
    <w:basedOn w:val="Standard"/>
    <w:link w:val="KopfzeileZchn"/>
    <w:uiPriority w:val="99"/>
    <w:unhideWhenUsed/>
    <w:rsid w:val="00A04C6B"/>
    <w:pPr>
      <w:tabs>
        <w:tab w:val="center" w:pos="4536"/>
        <w:tab w:val="right" w:pos="9072"/>
      </w:tabs>
    </w:pPr>
  </w:style>
  <w:style w:type="character" w:customStyle="1" w:styleId="KopfzeileZchn">
    <w:name w:val="Kopfzeile Zchn"/>
    <w:basedOn w:val="Absatz-Standardschriftart"/>
    <w:link w:val="Kopfzeile"/>
    <w:uiPriority w:val="99"/>
    <w:rsid w:val="00A04C6B"/>
  </w:style>
  <w:style w:type="paragraph" w:styleId="Fuzeile">
    <w:name w:val="footer"/>
    <w:basedOn w:val="Standard"/>
    <w:link w:val="FuzeileZchn"/>
    <w:uiPriority w:val="99"/>
    <w:unhideWhenUsed/>
    <w:rsid w:val="00A04C6B"/>
    <w:pPr>
      <w:tabs>
        <w:tab w:val="center" w:pos="4536"/>
        <w:tab w:val="right" w:pos="9072"/>
      </w:tabs>
    </w:pPr>
  </w:style>
  <w:style w:type="character" w:customStyle="1" w:styleId="FuzeileZchn">
    <w:name w:val="Fußzeile Zchn"/>
    <w:basedOn w:val="Absatz-Standardschriftart"/>
    <w:link w:val="Fuzeile"/>
    <w:uiPriority w:val="99"/>
    <w:rsid w:val="00A04C6B"/>
  </w:style>
  <w:style w:type="character" w:styleId="Hyperlink">
    <w:name w:val="Hyperlink"/>
    <w:basedOn w:val="Absatz-Standardschriftart"/>
    <w:uiPriority w:val="99"/>
    <w:unhideWhenUsed/>
    <w:rsid w:val="00A04C6B"/>
    <w:rPr>
      <w:color w:val="0563C1" w:themeColor="hyperlink"/>
      <w:u w:val="single"/>
    </w:rPr>
  </w:style>
  <w:style w:type="character" w:styleId="NichtaufgelsteErwhnung">
    <w:name w:val="Unresolved Mention"/>
    <w:basedOn w:val="Absatz-Standardschriftart"/>
    <w:uiPriority w:val="99"/>
    <w:semiHidden/>
    <w:unhideWhenUsed/>
    <w:rsid w:val="00A04C6B"/>
    <w:rPr>
      <w:color w:val="605E5C"/>
      <w:shd w:val="clear" w:color="auto" w:fill="E1DFDD"/>
    </w:rPr>
  </w:style>
  <w:style w:type="paragraph" w:styleId="KeinLeerraum">
    <w:name w:val="No Spacing"/>
    <w:uiPriority w:val="1"/>
    <w:qFormat/>
    <w:rsid w:val="00CA582A"/>
    <w:pPr>
      <w:spacing w:after="0" w:line="240" w:lineRule="auto"/>
    </w:pPr>
    <w:rPr>
      <w:rFonts w:ascii="Helvetica" w:hAnsi="Helvetica"/>
    </w:rPr>
  </w:style>
  <w:style w:type="paragraph" w:customStyle="1" w:styleId="Default">
    <w:name w:val="Default"/>
    <w:rsid w:val="00681A26"/>
    <w:pPr>
      <w:autoSpaceDE w:val="0"/>
      <w:autoSpaceDN w:val="0"/>
      <w:adjustRightInd w:val="0"/>
      <w:spacing w:after="0" w:line="240" w:lineRule="auto"/>
    </w:pPr>
    <w:rPr>
      <w:rFonts w:ascii="Trebuchet MS" w:eastAsiaTheme="minorEastAsia" w:hAnsi="Trebuchet MS" w:cs="Trebuchet MS"/>
      <w:color w:val="000000"/>
      <w:kern w:val="0"/>
      <w:sz w:val="24"/>
      <w:szCs w:val="24"/>
      <w:lang w:eastAsia="de-AT"/>
      <w14:ligatures w14:val="none"/>
    </w:rPr>
  </w:style>
  <w:style w:type="table" w:styleId="Tabellenraster">
    <w:name w:val="Table Grid"/>
    <w:basedOn w:val="NormaleTabelle"/>
    <w:uiPriority w:val="39"/>
    <w:rsid w:val="00681A26"/>
    <w:pPr>
      <w:spacing w:after="0" w:line="240" w:lineRule="auto"/>
    </w:pPr>
    <w:rPr>
      <w:rFonts w:eastAsiaTheme="minorEastAsia"/>
      <w:kern w:val="0"/>
      <w:lang w:eastAsia="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81A26"/>
    <w:rPr>
      <w:color w:val="808080"/>
    </w:rPr>
  </w:style>
  <w:style w:type="character" w:customStyle="1" w:styleId="avtext">
    <w:name w:val="avtext"/>
    <w:basedOn w:val="Absatz-Standardschriftart"/>
    <w:rsid w:val="0035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4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ganell@sozialplattform.at" TargetMode="External"/><Relationship Id="rId13" Type="http://schemas.openxmlformats.org/officeDocument/2006/relationships/hyperlink" Target="mailto:office@sozialplattform.a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ozialplattform.a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ngeraufkunstundkultur.at/" TargetMode="External"/><Relationship Id="rId5" Type="http://schemas.openxmlformats.org/officeDocument/2006/relationships/footnotes" Target="footnotes.xml"/><Relationship Id="rId15" Type="http://schemas.openxmlformats.org/officeDocument/2006/relationships/hyperlink" Target="https://www.hungeraufkunstundkultur.at/oberoesterreich" TargetMode="External"/><Relationship Id="rId10" Type="http://schemas.openxmlformats.org/officeDocument/2006/relationships/hyperlink" Target="https://www.hungeraufkunstundkultur.at/oberoesterreich/unterstuetz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hungeraufkunstundkultur.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hyperlink" Target="mailto:OFFICE@SOZIALPLATTFORM.AT"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214;ffentlichkeitsarbeit\Sozialplattform%20neues%20Design\briefpapier\SPF%20Briefpapier%20VL%20mehrseit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0459EFECB74C1A9A77D846F9AB5DE1"/>
        <w:category>
          <w:name w:val="Allgemein"/>
          <w:gallery w:val="placeholder"/>
        </w:category>
        <w:types>
          <w:type w:val="bbPlcHdr"/>
        </w:types>
        <w:behaviors>
          <w:behavior w:val="content"/>
        </w:behaviors>
        <w:guid w:val="{2E8E2E34-84BE-4903-8336-2FC82B176C70}"/>
      </w:docPartPr>
      <w:docPartBody>
        <w:p w:rsidR="00500598" w:rsidRDefault="00500598" w:rsidP="00500598">
          <w:pPr>
            <w:pStyle w:val="0E0459EFECB74C1A9A77D846F9AB5DE1"/>
          </w:pPr>
          <w:r w:rsidRPr="00ED6BA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T Pressura">
    <w:panose1 w:val="00000000000000000000"/>
    <w:charset w:val="00"/>
    <w:family w:val="auto"/>
    <w:pitch w:val="variable"/>
    <w:sig w:usb0="A10000FF" w:usb1="4000A47B" w:usb2="00000000" w:usb3="00000000" w:csb0="000001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98"/>
    <w:rsid w:val="00500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0598"/>
    <w:rPr>
      <w:color w:val="808080"/>
    </w:rPr>
  </w:style>
  <w:style w:type="paragraph" w:customStyle="1" w:styleId="0E0459EFECB74C1A9A77D846F9AB5DE1">
    <w:name w:val="0E0459EFECB74C1A9A77D846F9AB5DE1"/>
    <w:rsid w:val="00500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SPF Briefpapier VL mehrseitig</Template>
  <TotalTime>0</TotalTime>
  <Pages>8</Pages>
  <Words>2146</Words>
  <Characters>13523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Zinganell-Kienbacher</dc:creator>
  <cp:keywords/>
  <dc:description/>
  <cp:lastModifiedBy>Claudia Zinganell-Kienbacher</cp:lastModifiedBy>
  <cp:revision>2</cp:revision>
  <dcterms:created xsi:type="dcterms:W3CDTF">2024-04-29T08:48:00Z</dcterms:created>
  <dcterms:modified xsi:type="dcterms:W3CDTF">2024-04-29T08:48:00Z</dcterms:modified>
</cp:coreProperties>
</file>